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240" w:lineRule="auto"/>
        <w:jc w:val="center"/>
        <w:rPr>
          <w:b w:val="1"/>
          <w:bCs w:val="1"/>
          <w:color w:val="ff4815"/>
        </w:rPr>
      </w:pPr>
      <w:bookmarkStart w:colFirst="0" w:colLast="0" w:name="_y3z60i3k6qax" w:id="0"/>
      <w:bookmarkEnd w:id="0"/>
      <w:r w:rsidDel="00000000" w:rsidR="00000000" w:rsidRPr="00000000">
        <w:rPr>
          <w:b w:val="1"/>
          <w:bCs w:val="1"/>
          <w:color w:val="ff4815"/>
          <w:rtl w:val="0"/>
        </w:rPr>
        <w:t xml:space="preserve">2</w:t>
      </w:r>
      <w:r w:rsidDel="00000000" w:rsidR="00000000" w:rsidRPr="00000000">
        <w:rPr>
          <w:b w:val="1"/>
          <w:bCs w:val="1"/>
          <w:color w:val="ff4815"/>
          <w:vertAlign w:val="superscript"/>
          <w:rtl w:val="0"/>
        </w:rPr>
        <w:t xml:space="preserve">nd</w:t>
      </w:r>
      <w:r w:rsidDel="00000000" w:rsidR="00000000" w:rsidRPr="00000000">
        <w:rPr>
          <w:b w:val="1"/>
          <w:bCs w:val="1"/>
          <w:color w:val="ff4815"/>
          <w:rtl w:val="0"/>
        </w:rPr>
        <w:t xml:space="preserve"> WOAH Networking Breakfast with Agricultural/Veterinary Attachés</w:t>
      </w:r>
    </w:p>
    <w:p w:rsidR="00000000" w:rsidDel="00000000" w:rsidP="00000000" w:rsidRDefault="00000000" w:rsidRPr="00000000" w14:paraId="00000002">
      <w:pPr>
        <w:pStyle w:val="Heading1"/>
        <w:keepNext w:val="0"/>
        <w:keepLines w:val="0"/>
        <w:spacing w:after="0" w:before="120" w:lineRule="auto"/>
        <w:jc w:val="center"/>
        <w:rPr>
          <w:b w:val="1"/>
          <w:bCs w:val="1"/>
          <w:sz w:val="20"/>
          <w:szCs w:val="20"/>
        </w:rPr>
      </w:pPr>
      <w:bookmarkStart w:colFirst="0" w:colLast="0" w:name="_y3z60i3k6qax" w:id="0"/>
      <w:bookmarkEnd w:id="0"/>
      <w:r w:rsidDel="00000000" w:rsidR="00000000" w:rsidRPr="00000000">
        <w:rPr>
          <w:b w:val="1"/>
          <w:bCs w:val="1"/>
          <w:sz w:val="20"/>
          <w:szCs w:val="20"/>
          <w:rtl w:val="0"/>
        </w:rPr>
        <w:t xml:space="preserve">12 February 2026,</w:t>
      </w:r>
    </w:p>
    <w:p w:rsidR="00000000" w:rsidDel="00000000" w:rsidP="00000000" w:rsidRDefault="00000000" w:rsidRPr="00000000" w14:paraId="00000003">
      <w:pPr>
        <w:pStyle w:val="Heading1"/>
        <w:keepNext w:val="0"/>
        <w:keepLines w:val="0"/>
        <w:spacing w:after="240" w:before="120" w:lineRule="auto"/>
        <w:jc w:val="center"/>
        <w:rPr>
          <w:b w:val="1"/>
          <w:bCs w:val="1"/>
          <w:sz w:val="20"/>
          <w:szCs w:val="20"/>
        </w:rPr>
      </w:pPr>
      <w:bookmarkStart w:colFirst="0" w:colLast="0" w:name="_y3z60i3k6qax" w:id="0"/>
      <w:bookmarkEnd w:id="0"/>
      <w:r w:rsidDel="00000000" w:rsidR="00000000" w:rsidRPr="00000000">
        <w:rPr>
          <w:b w:val="1"/>
          <w:bCs w:val="1"/>
          <w:sz w:val="20"/>
          <w:szCs w:val="20"/>
          <w:rtl w:val="0"/>
        </w:rPr>
        <w:t xml:space="preserve">Brussels - Belgium</w:t>
      </w:r>
    </w:p>
    <w:p w:rsidR="00000000" w:rsidDel="00000000" w:rsidP="00000000" w:rsidRDefault="00000000" w:rsidRPr="00000000" w14:paraId="00000004">
      <w:pPr>
        <w:pStyle w:val="Heading1"/>
        <w:keepNext w:val="0"/>
        <w:keepLines w:val="0"/>
        <w:spacing w:after="240" w:before="240" w:lineRule="auto"/>
        <w:jc w:val="center"/>
        <w:rPr>
          <w:b w:val="1"/>
          <w:bCs w:val="1"/>
          <w:sz w:val="40"/>
          <w:szCs w:val="40"/>
        </w:rPr>
      </w:pPr>
      <w:bookmarkStart w:colFirst="0" w:colLast="0" w:name="_zhbl6lwnadpa" w:id="1"/>
      <w:bookmarkEnd w:id="1"/>
      <w:r w:rsidDel="00000000" w:rsidR="00000000" w:rsidRPr="00000000">
        <w:rPr>
          <w:b w:val="1"/>
          <w:bCs w:val="1"/>
          <w:rtl w:val="0"/>
        </w:rPr>
        <w:t xml:space="preserve">Meeting Report </w:t>
      </w:r>
      <w:r w:rsidDel="00000000" w:rsidR="00000000" w:rsidRPr="00000000">
        <w:rPr>
          <w:rtl w:val="0"/>
        </w:rPr>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25.511811023624"/>
        <w:tblGridChange w:id="0">
          <w:tblGrid>
            <w:gridCol w:w="9025.511811023624"/>
          </w:tblGrid>
        </w:tblGridChange>
      </w:tblGrid>
      <w:tr>
        <w:trPr>
          <w:cantSplit w:val="0"/>
          <w:trHeight w:val="9330" w:hRule="atLeast"/>
          <w:tblHeader w:val="0"/>
        </w:trPr>
        <w:tc>
          <w:tcPr>
            <w:tcBorders>
              <w:top w:color="000000" w:space="0" w:sz="0" w:val="nil"/>
              <w:left w:color="000000" w:space="0" w:sz="0" w:val="nil"/>
              <w:bottom w:color="000000" w:space="0" w:sz="0" w:val="nil"/>
              <w:right w:color="000000" w:space="0" w:sz="0" w:val="nil"/>
            </w:tcBorders>
            <w:shd w:fill="ffd1c4" w:val="clear"/>
            <w:tcMar>
              <w:top w:w="0.0" w:type="dxa"/>
              <w:left w:w="100.0" w:type="dxa"/>
              <w:bottom w:w="0.0" w:type="dxa"/>
              <w:right w:w="100.0" w:type="dxa"/>
            </w:tcMar>
            <w:vAlign w:val="top"/>
          </w:tcPr>
          <w:p w:rsidR="00000000" w:rsidDel="00000000" w:rsidP="00000000" w:rsidRDefault="00000000" w:rsidRPr="00000000" w14:paraId="00000005">
            <w:pPr>
              <w:spacing w:after="120" w:before="120" w:lineRule="auto"/>
              <w:ind w:right="680"/>
              <w:jc w:val="both"/>
              <w:rPr>
                <w:b w:val="1"/>
                <w:bCs w:val="1"/>
                <w:sz w:val="20"/>
                <w:szCs w:val="20"/>
              </w:rPr>
            </w:pPr>
            <w:r w:rsidDel="00000000" w:rsidR="00000000" w:rsidRPr="00000000">
              <w:rPr>
                <w:b w:val="1"/>
                <w:bCs w:val="1"/>
                <w:sz w:val="20"/>
                <w:szCs w:val="20"/>
                <w:rtl w:val="0"/>
              </w:rPr>
              <w:t xml:space="preserve">Summary</w:t>
            </w:r>
          </w:p>
          <w:p w:rsidR="00000000" w:rsidDel="00000000" w:rsidP="00000000" w:rsidRDefault="00000000" w:rsidRPr="00000000" w14:paraId="00000006">
            <w:pPr>
              <w:spacing w:after="120" w:before="120" w:lineRule="auto"/>
              <w:jc w:val="both"/>
              <w:rPr>
                <w:sz w:val="20"/>
                <w:szCs w:val="20"/>
              </w:rPr>
            </w:pPr>
            <w:r w:rsidDel="00000000" w:rsidR="00000000" w:rsidRPr="00000000">
              <w:rPr>
                <w:sz w:val="20"/>
                <w:szCs w:val="20"/>
                <w:rtl w:val="0"/>
              </w:rPr>
              <w:t xml:space="preserve">The 2nd WOAH Networking Breakfast with Agricultural and Veterinary Attachés was held on 12 February 2026 at the WOAH Sub-Regional Representation in Brussels, Belgium. The meeting brought together Agricultural and Veterinary Attachés from EU Member States and other European countries accredited to Belgium, who attended in person, with additional participants joining remotely, representing over 25 countries. </w:t>
            </w:r>
          </w:p>
          <w:p w:rsidR="00000000" w:rsidDel="00000000" w:rsidP="00000000" w:rsidRDefault="00000000" w:rsidRPr="00000000" w14:paraId="00000007">
            <w:pPr>
              <w:spacing w:after="240" w:before="240" w:lineRule="auto"/>
              <w:rPr>
                <w:sz w:val="20"/>
                <w:szCs w:val="20"/>
              </w:rPr>
            </w:pPr>
            <w:r w:rsidDel="00000000" w:rsidR="00000000" w:rsidRPr="00000000">
              <w:rPr>
                <w:sz w:val="20"/>
                <w:szCs w:val="20"/>
                <w:rtl w:val="0"/>
              </w:rPr>
              <w:t xml:space="preserve">The meeting aimed to introduce new staff members of the WOAH Sub-Regional Representation in Brussels, provide an overview of 2025 activities, share regional priorities and planned initiatives for 2026, and create a space for exchange on ongoing and emerging challenges affecting Veterinary Services in Europe.</w:t>
            </w:r>
          </w:p>
          <w:p w:rsidR="00000000" w:rsidDel="00000000" w:rsidP="00000000" w:rsidRDefault="00000000" w:rsidRPr="00000000" w14:paraId="00000008">
            <w:pPr>
              <w:spacing w:after="240" w:before="240" w:lineRule="auto"/>
              <w:rPr>
                <w:sz w:val="20"/>
                <w:szCs w:val="20"/>
              </w:rPr>
            </w:pPr>
            <w:r w:rsidDel="00000000" w:rsidR="00000000" w:rsidRPr="00000000">
              <w:rPr>
                <w:sz w:val="20"/>
                <w:szCs w:val="20"/>
                <w:rtl w:val="0"/>
              </w:rPr>
              <w:t xml:space="preserve">Participants were informed about the upcoming 93rd WOAH General Session (May 2026, Paris) and the 32nd Conference of the Regional Commission for Europe (September 2026, Latvia – tbc). They were also updated on recent and ongoing activities, including the workshop on Response Plan Development for Disaster Management and Risk Reduction (DMRR) held in Romania, the 1st GF-TADs Europe Conference in Serbia, developments under the Wildlife Health Programme, and the continued implementation of the One Health framework at regional level.</w:t>
            </w:r>
          </w:p>
          <w:p w:rsidR="00000000" w:rsidDel="00000000" w:rsidP="00000000" w:rsidRDefault="00000000" w:rsidRPr="00000000" w14:paraId="00000009">
            <w:pPr>
              <w:spacing w:after="240" w:before="240" w:lineRule="auto"/>
              <w:rPr>
                <w:sz w:val="20"/>
                <w:szCs w:val="20"/>
              </w:rPr>
            </w:pPr>
            <w:r w:rsidDel="00000000" w:rsidR="00000000" w:rsidRPr="00000000">
              <w:rPr>
                <w:sz w:val="20"/>
                <w:szCs w:val="20"/>
                <w:rtl w:val="0"/>
              </w:rPr>
              <w:t xml:space="preserve">Building on these activities, attendees were presented with the priorities and planned initiatives for 2026. The workplan covers trade and standards implementation, biological threat preparedness, DMRR, Animal Welfare, GF-TADs and One Health. Upcoming events include the 3rd Regional Trade Workshop (Belgrade, March–April 2026) and a workshop on preparedness and response to biological threats (Paris, March 2026), among other planned regional activities.</w:t>
            </w:r>
          </w:p>
          <w:p w:rsidR="00000000" w:rsidDel="00000000" w:rsidP="00000000" w:rsidRDefault="00000000" w:rsidRPr="00000000" w14:paraId="0000000A">
            <w:pPr>
              <w:spacing w:after="240" w:before="240" w:lineRule="auto"/>
              <w:rPr>
                <w:sz w:val="20"/>
                <w:szCs w:val="20"/>
              </w:rPr>
            </w:pPr>
            <w:r w:rsidDel="00000000" w:rsidR="00000000" w:rsidRPr="00000000">
              <w:rPr>
                <w:sz w:val="20"/>
                <w:szCs w:val="20"/>
                <w:rtl w:val="0"/>
              </w:rPr>
              <w:t xml:space="preserve">Moreover, attendees were invited to provide input for the preparation of the 2027 regional workplan, with proposed thematic areas including GF-TADs, One Health, Animal Welfare, Biothreats, Disaster Management, Trade Rules, Biosecurity, Vaccination, Laboratory networking, Capacity Building and Communication.</w:t>
            </w:r>
          </w:p>
          <w:p w:rsidR="00000000" w:rsidDel="00000000" w:rsidP="00000000" w:rsidRDefault="00000000" w:rsidRPr="00000000" w14:paraId="0000000B">
            <w:pPr>
              <w:spacing w:after="240" w:before="240" w:lineRule="auto"/>
              <w:rPr>
                <w:sz w:val="20"/>
                <w:szCs w:val="20"/>
              </w:rPr>
            </w:pPr>
            <w:r w:rsidDel="00000000" w:rsidR="00000000" w:rsidRPr="00000000">
              <w:rPr>
                <w:sz w:val="20"/>
                <w:szCs w:val="20"/>
                <w:rtl w:val="0"/>
              </w:rPr>
              <w:t xml:space="preserve">Finally, the discussion highlighted several key priorities for the region. Biosecurity and biothreat preparedness were emphasised, as well as the need for coordinated European and global approaches to address vector-borne diseases in the context of climate change. Interest was also expressed in digitalisation and the use of artificial intelligence to support Veterinary Services.</w:t>
            </w:r>
          </w:p>
          <w:p w:rsidR="00000000" w:rsidDel="00000000" w:rsidP="00000000" w:rsidRDefault="00000000" w:rsidRPr="00000000" w14:paraId="0000000C">
            <w:pPr>
              <w:spacing w:after="240" w:before="240" w:lineRule="auto"/>
              <w:rPr>
                <w:sz w:val="18"/>
                <w:szCs w:val="18"/>
              </w:rPr>
            </w:pPr>
            <w:r w:rsidDel="00000000" w:rsidR="00000000" w:rsidRPr="00000000">
              <w:rPr>
                <w:sz w:val="20"/>
                <w:szCs w:val="20"/>
                <w:rtl w:val="0"/>
              </w:rPr>
              <w:t xml:space="preserve">The Networking Breakfast reinforced dialogue between WOAH and diplomatic representations and supported continued cooperation to strengthen Veterinary Services across the region.</w:t>
            </w:r>
            <w:r w:rsidDel="00000000" w:rsidR="00000000" w:rsidRPr="00000000">
              <w:rPr>
                <w:rtl w:val="0"/>
              </w:rPr>
            </w:r>
          </w:p>
        </w:tc>
      </w:tr>
    </w:tbl>
    <w:p w:rsidR="00000000" w:rsidDel="00000000" w:rsidP="00000000" w:rsidRDefault="00000000" w:rsidRPr="00000000" w14:paraId="0000000D">
      <w:pPr>
        <w:spacing w:after="120" w:before="240" w:lineRule="auto"/>
        <w:ind w:left="720" w:hanging="360"/>
        <w:jc w:val="both"/>
        <w:rPr>
          <w:b w:val="1"/>
          <w:bCs w:val="1"/>
          <w:color w:val="ff4815"/>
          <w:sz w:val="24"/>
          <w:szCs w:val="24"/>
        </w:rPr>
      </w:pPr>
      <w:r w:rsidDel="00000000" w:rsidR="00000000" w:rsidRPr="00000000">
        <w:rPr>
          <w:rtl w:val="0"/>
        </w:rPr>
      </w:r>
    </w:p>
    <w:p w:rsidR="00000000" w:rsidDel="00000000" w:rsidP="00000000" w:rsidRDefault="00000000" w:rsidRPr="00000000" w14:paraId="0000000E">
      <w:pPr>
        <w:spacing w:after="120" w:before="240" w:lineRule="auto"/>
        <w:ind w:left="720" w:hanging="360"/>
        <w:jc w:val="both"/>
        <w:rPr>
          <w:b w:val="1"/>
          <w:bCs w:val="1"/>
          <w:color w:val="ff4815"/>
          <w:sz w:val="24"/>
          <w:szCs w:val="24"/>
        </w:rPr>
      </w:pPr>
      <w:r w:rsidDel="00000000" w:rsidR="00000000" w:rsidRPr="00000000">
        <w:rPr>
          <w:rtl w:val="0"/>
        </w:rPr>
      </w:r>
    </w:p>
    <w:p w:rsidR="00000000" w:rsidDel="00000000" w:rsidP="00000000" w:rsidRDefault="00000000" w:rsidRPr="00000000" w14:paraId="0000000F">
      <w:pPr>
        <w:spacing w:after="120" w:before="240" w:lineRule="auto"/>
        <w:ind w:left="720" w:hanging="360"/>
        <w:jc w:val="both"/>
        <w:rPr>
          <w:b w:val="1"/>
          <w:bCs w:val="1"/>
          <w:color w:val="ff4815"/>
          <w:sz w:val="24"/>
          <w:szCs w:val="24"/>
        </w:rPr>
      </w:pPr>
      <w:r w:rsidDel="00000000" w:rsidR="00000000" w:rsidRPr="00000000">
        <w:rPr>
          <w:rtl w:val="0"/>
        </w:rPr>
      </w:r>
    </w:p>
    <w:p w:rsidR="00000000" w:rsidDel="00000000" w:rsidP="00000000" w:rsidRDefault="00000000" w:rsidRPr="00000000" w14:paraId="00000010">
      <w:pPr>
        <w:spacing w:after="120" w:before="240" w:lineRule="auto"/>
        <w:ind w:left="720" w:hanging="360"/>
        <w:jc w:val="both"/>
        <w:rPr>
          <w:sz w:val="24"/>
          <w:szCs w:val="24"/>
          <w:shd w:fill="fce5cd" w:val="clear"/>
        </w:rPr>
      </w:pPr>
      <w:r w:rsidDel="00000000" w:rsidR="00000000" w:rsidRPr="00000000">
        <w:rPr>
          <w:b w:val="1"/>
          <w:bCs w:val="1"/>
          <w:color w:val="ff4815"/>
          <w:sz w:val="24"/>
          <w:szCs w:val="24"/>
          <w:rtl w:val="0"/>
        </w:rPr>
        <w:t xml:space="preserve">1.</w:t>
      </w:r>
      <w:r w:rsidDel="00000000" w:rsidR="00000000" w:rsidRPr="00000000">
        <w:rPr>
          <w:rFonts w:ascii="Times New Roman" w:cs="Times New Roman" w:eastAsia="Times New Roman" w:hAnsi="Times New Roman"/>
          <w:color w:val="ff4815"/>
          <w:sz w:val="14"/>
          <w:szCs w:val="14"/>
          <w:rtl w:val="0"/>
        </w:rPr>
        <w:tab/>
      </w:r>
      <w:r w:rsidDel="00000000" w:rsidR="00000000" w:rsidRPr="00000000">
        <w:rPr>
          <w:b w:val="1"/>
          <w:bCs w:val="1"/>
          <w:color w:val="ff4815"/>
          <w:sz w:val="24"/>
          <w:szCs w:val="24"/>
          <w:rtl w:val="0"/>
        </w:rPr>
        <w:t xml:space="preserve">Introduction</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1">
      <w:pPr>
        <w:spacing w:after="120" w:before="120" w:lineRule="auto"/>
        <w:jc w:val="both"/>
        <w:rPr>
          <w:sz w:val="20"/>
          <w:szCs w:val="20"/>
        </w:rPr>
      </w:pPr>
      <w:r w:rsidDel="00000000" w:rsidR="00000000" w:rsidRPr="00000000">
        <w:rPr>
          <w:sz w:val="20"/>
          <w:szCs w:val="20"/>
          <w:rtl w:val="0"/>
        </w:rPr>
        <w:t xml:space="preserve">The Networking Breakfast was held on 12 February 2026 at the WOAH Sub-Regional Representation in Brussels, Belgium. The meeting brought together Agricultural and Veterinary Attachés from EU Member States and other European countries accredited to Belgium, with additional participants joining remotely.</w:t>
      </w:r>
    </w:p>
    <w:p w:rsidR="00000000" w:rsidDel="00000000" w:rsidP="00000000" w:rsidRDefault="00000000" w:rsidRPr="00000000" w14:paraId="00000012">
      <w:pPr>
        <w:spacing w:after="240" w:before="240" w:lineRule="auto"/>
        <w:rPr>
          <w:sz w:val="20"/>
          <w:szCs w:val="20"/>
        </w:rPr>
      </w:pPr>
      <w:r w:rsidDel="00000000" w:rsidR="00000000" w:rsidRPr="00000000">
        <w:rPr>
          <w:sz w:val="20"/>
          <w:szCs w:val="20"/>
          <w:rtl w:val="0"/>
        </w:rPr>
        <w:t xml:space="preserve">The main objective of the event was to maintain and strengthen structured dialogue between WOAH and Brussels-based diplomatic representations, facilitate regular information exchange, and present regional priorities and planned activities. The meeting also provided an opportunity to introduce new members of the Brussels team and to exchange views on ongoing and emerging challenges affecting Veterinary Services in the European region.</w:t>
      </w:r>
    </w:p>
    <w:p w:rsidR="00000000" w:rsidDel="00000000" w:rsidP="00000000" w:rsidRDefault="00000000" w:rsidRPr="00000000" w14:paraId="00000013">
      <w:pPr>
        <w:spacing w:after="240" w:before="240" w:lineRule="auto"/>
        <w:rPr>
          <w:sz w:val="20"/>
          <w:szCs w:val="20"/>
        </w:rPr>
      </w:pPr>
      <w:r w:rsidDel="00000000" w:rsidR="00000000" w:rsidRPr="00000000">
        <w:rPr>
          <w:sz w:val="20"/>
          <w:szCs w:val="20"/>
          <w:rtl w:val="0"/>
        </w:rPr>
        <w:t xml:space="preserve">Dr Lajos Bognár, Sub-Regional Representative for WOAH in Brussels, opened the session by presenting an overview of key regional and global priorities and upcoming events, including the 93rd General Session (GS), the Regional Conference for Europe, and planned technical workshops on trade, vaccination, emergency preparedness and digitalisation. He also emphasised ongoing efforts to support Veterinary Services through capacity building, regional cooperation and strengthened implementation of WOAH standards. Tomasz Grudnik, Veterinary Officer for Animal Welfare, then presented the activities of the Regional Platform on Animal Welfare for Europe, summarising recent and planned work on slaughter, transport of animals by land and sea, dog population management, welfare of working animals and animal welfare in disasters, as well as the continued development of the Network of National Contact Points on transport and the preparation of the next regional Action Plan.</w:t>
      </w:r>
    </w:p>
    <w:p w:rsidR="00000000" w:rsidDel="00000000" w:rsidP="00000000" w:rsidRDefault="00000000" w:rsidRPr="00000000" w14:paraId="00000014">
      <w:pPr>
        <w:spacing w:after="120" w:before="120" w:lineRule="auto"/>
        <w:jc w:val="both"/>
        <w:rPr>
          <w:sz w:val="20"/>
          <w:szCs w:val="20"/>
        </w:rPr>
      </w:pPr>
      <w:r w:rsidDel="00000000" w:rsidR="00000000" w:rsidRPr="00000000">
        <w:rPr>
          <w:sz w:val="20"/>
          <w:szCs w:val="20"/>
          <w:rtl w:val="0"/>
        </w:rPr>
        <w:t xml:space="preserve">The meeting followed the last edition of the Networking Breakfast, </w:t>
      </w:r>
      <w:r w:rsidDel="00000000" w:rsidR="00000000" w:rsidRPr="00000000">
        <w:rPr>
          <w:sz w:val="20"/>
          <w:szCs w:val="20"/>
          <w:rtl w:val="0"/>
        </w:rPr>
        <w:t xml:space="preserve">held on 9 October 2024 in Brussels.</w:t>
      </w:r>
      <w:r w:rsidDel="00000000" w:rsidR="00000000" w:rsidRPr="00000000">
        <w:rPr>
          <w:sz w:val="20"/>
          <w:szCs w:val="20"/>
          <w:rtl w:val="0"/>
        </w:rPr>
        <w:t xml:space="preserve"> </w:t>
      </w:r>
    </w:p>
    <w:p w:rsidR="00000000" w:rsidDel="00000000" w:rsidP="00000000" w:rsidRDefault="00000000" w:rsidRPr="00000000" w14:paraId="00000015">
      <w:pPr>
        <w:spacing w:after="120" w:before="240" w:lineRule="auto"/>
        <w:ind w:left="720" w:hanging="360"/>
        <w:jc w:val="both"/>
        <w:rPr>
          <w:b w:val="1"/>
          <w:bCs w:val="1"/>
          <w:sz w:val="20"/>
          <w:szCs w:val="20"/>
        </w:rPr>
      </w:pPr>
      <w:r w:rsidDel="00000000" w:rsidR="00000000" w:rsidRPr="00000000">
        <w:rPr>
          <w:b w:val="1"/>
          <w:bCs w:val="1"/>
          <w:color w:val="ff4815"/>
          <w:sz w:val="24"/>
          <w:szCs w:val="24"/>
          <w:rtl w:val="0"/>
        </w:rPr>
        <w:t xml:space="preserve">2. </w:t>
      </w:r>
      <w:r w:rsidDel="00000000" w:rsidR="00000000" w:rsidRPr="00000000">
        <w:rPr>
          <w:b w:val="1"/>
          <w:bCs w:val="1"/>
          <w:color w:val="ff4815"/>
          <w:sz w:val="24"/>
          <w:szCs w:val="24"/>
          <w:rtl w:val="0"/>
        </w:rPr>
        <w:t xml:space="preserve">Overview of WOAH Regional Priorities and Upcoming Events</w:t>
      </w:r>
      <w:r w:rsidDel="00000000" w:rsidR="00000000" w:rsidRPr="00000000">
        <w:rPr>
          <w:rtl w:val="0"/>
        </w:rPr>
      </w:r>
    </w:p>
    <w:p w:rsidR="00000000" w:rsidDel="00000000" w:rsidP="00000000" w:rsidRDefault="00000000" w:rsidRPr="00000000" w14:paraId="00000016">
      <w:pPr>
        <w:spacing w:after="120" w:before="240" w:lineRule="auto"/>
        <w:jc w:val="both"/>
        <w:rPr>
          <w:sz w:val="20"/>
          <w:szCs w:val="20"/>
        </w:rPr>
      </w:pPr>
      <w:r w:rsidDel="00000000" w:rsidR="00000000" w:rsidRPr="00000000">
        <w:rPr>
          <w:sz w:val="20"/>
          <w:szCs w:val="20"/>
          <w:rtl w:val="0"/>
        </w:rPr>
        <w:t xml:space="preserve">Following the introductory remarks, an overview of the main institutional events and regional priorities for 2026 was presented. The session aimed to situate the regional workplan within the broader governance and strategic framework of WOAH, while ensuring that Agricultural and Veterinary Attachés are informed of upcoming decision-making and coordination opportunities.</w:t>
      </w:r>
    </w:p>
    <w:p w:rsidR="00000000" w:rsidDel="00000000" w:rsidP="00000000" w:rsidRDefault="00000000" w:rsidRPr="00000000" w14:paraId="00000017">
      <w:pPr>
        <w:spacing w:after="240" w:before="240" w:lineRule="auto"/>
        <w:rPr>
          <w:sz w:val="20"/>
          <w:szCs w:val="20"/>
        </w:rPr>
      </w:pPr>
      <w:r w:rsidDel="00000000" w:rsidR="00000000" w:rsidRPr="00000000">
        <w:rPr>
          <w:sz w:val="20"/>
          <w:szCs w:val="20"/>
          <w:rtl w:val="0"/>
        </w:rPr>
        <w:t xml:space="preserve">Dr Lajos Bognár presented the key statutory meetings scheduled for 2026, beginning with the 93rd WOAH General Session, which will take place from 18 to 22 May 2026 in Paris, France, but in a new venue. Attention was drawn to the importance of ensuring strong preparation at national level ahead of the GS, especially for newly appointed Delegates. In this regard, WOAH will organise preparatory meetings at regional level, including online briefings, to support alignment and informed participation.</w:t>
      </w:r>
    </w:p>
    <w:p w:rsidR="00000000" w:rsidDel="00000000" w:rsidP="00000000" w:rsidRDefault="00000000" w:rsidRPr="00000000" w14:paraId="00000018">
      <w:pPr>
        <w:spacing w:after="240" w:before="240" w:lineRule="auto"/>
        <w:rPr>
          <w:sz w:val="20"/>
          <w:szCs w:val="20"/>
        </w:rPr>
      </w:pPr>
      <w:r w:rsidDel="00000000" w:rsidR="00000000" w:rsidRPr="00000000">
        <w:rPr>
          <w:sz w:val="20"/>
          <w:szCs w:val="20"/>
          <w:rtl w:val="0"/>
        </w:rPr>
        <w:t xml:space="preserve">The 32nd Conference of the Regional Commission for Europe, scheduled for 21–25 September 2026 in Latvia (date to be confirmed), was also presented as a major regional event. This event brings together the Delegates of the 53 Member Countries of the region and serves as a platform to address region-specific priorities, strengthen cooperation and support the implementation of WOAH programmes and standards in line with regional needs. The Commission reports to the World Assembly of Delegates and works in close coordination with the Regional and Sub-Regional Representations.</w:t>
      </w:r>
    </w:p>
    <w:p w:rsidR="00000000" w:rsidDel="00000000" w:rsidP="00000000" w:rsidRDefault="00000000" w:rsidRPr="00000000" w14:paraId="00000019">
      <w:pPr>
        <w:spacing w:after="240" w:before="240" w:lineRule="auto"/>
        <w:rPr>
          <w:sz w:val="20"/>
          <w:szCs w:val="20"/>
        </w:rPr>
      </w:pPr>
      <w:r w:rsidDel="00000000" w:rsidR="00000000" w:rsidRPr="00000000">
        <w:rPr>
          <w:sz w:val="20"/>
          <w:szCs w:val="20"/>
          <w:rtl w:val="0"/>
        </w:rPr>
        <w:t xml:space="preserve">The presentation then transitioned to the broader 2026 regional workplan. It was explained that the workplan is structured around WOAH’s core mandate areas, including trade and standards implementation, biological threat preparedness, capacity building, animal welfare, One Health, and the control of transboundary animal diseases under the GF-TADs framework.</w:t>
      </w:r>
    </w:p>
    <w:p w:rsidR="00000000" w:rsidDel="00000000" w:rsidP="00000000" w:rsidRDefault="00000000" w:rsidRPr="00000000" w14:paraId="0000001A">
      <w:pPr>
        <w:spacing w:after="240" w:before="240" w:lineRule="auto"/>
        <w:rPr>
          <w:sz w:val="20"/>
          <w:szCs w:val="20"/>
        </w:rPr>
      </w:pPr>
      <w:r w:rsidDel="00000000" w:rsidR="00000000" w:rsidRPr="00000000">
        <w:rPr>
          <w:sz w:val="20"/>
          <w:szCs w:val="20"/>
          <w:rtl w:val="0"/>
        </w:rPr>
        <w:t xml:space="preserve">Participants were informed that a particular emphasis in 2026 will be placed on strengthening preparedness and response capacities in light of increasing biological risks. The growing frequency of outbreaks, the expansion of vector-borne diseases into new geographical areas, and the increasing interconnectedness of trade flows require reinforced coordination mechanisms and proactive risk management strategies.</w:t>
      </w:r>
    </w:p>
    <w:p w:rsidR="00000000" w:rsidDel="00000000" w:rsidP="00000000" w:rsidRDefault="00000000" w:rsidRPr="00000000" w14:paraId="0000001B">
      <w:pPr>
        <w:spacing w:after="120" w:before="240" w:lineRule="auto"/>
        <w:ind w:left="720" w:hanging="360"/>
        <w:jc w:val="both"/>
        <w:rPr>
          <w:b w:val="1"/>
          <w:bCs w:val="1"/>
          <w:sz w:val="20"/>
          <w:szCs w:val="20"/>
        </w:rPr>
      </w:pPr>
      <w:r w:rsidDel="00000000" w:rsidR="00000000" w:rsidRPr="00000000">
        <w:rPr>
          <w:b w:val="1"/>
          <w:bCs w:val="1"/>
          <w:color w:val="ff4815"/>
          <w:sz w:val="24"/>
          <w:szCs w:val="24"/>
          <w:rtl w:val="0"/>
        </w:rPr>
        <w:t xml:space="preserve">3. Animal Welfare</w:t>
      </w:r>
      <w:r w:rsidDel="00000000" w:rsidR="00000000" w:rsidRPr="00000000">
        <w:rPr>
          <w:rtl w:val="0"/>
        </w:rPr>
      </w:r>
    </w:p>
    <w:p w:rsidR="00000000" w:rsidDel="00000000" w:rsidP="00000000" w:rsidRDefault="00000000" w:rsidRPr="00000000" w14:paraId="0000001C">
      <w:pPr>
        <w:spacing w:after="240" w:before="240" w:lineRule="auto"/>
        <w:rPr>
          <w:sz w:val="20"/>
          <w:szCs w:val="20"/>
        </w:rPr>
      </w:pPr>
      <w:r w:rsidDel="00000000" w:rsidR="00000000" w:rsidRPr="00000000">
        <w:rPr>
          <w:sz w:val="20"/>
          <w:szCs w:val="20"/>
          <w:rtl w:val="0"/>
        </w:rPr>
        <w:t xml:space="preserve">The presentation, delivered by Dr Grudnik, provided an overview of the mandate and priorities of the Platform, which supports the implementation of WOAH animal welfare standards across the 53 Members of the region through coordination, capacity building and regional cooperation. Key activities implemented in 2025 included a regional workshop on animal welfare during slaughter and the development of national action plans in Albania, the fifth meeting of the Network of National Contact Points on long-distance transportation in Greece, an online event on the welfare of working equids, contributions to the DMRR workshop in Romania, and the fifth Regional Workshop on Dog Population Management in Kazakhstan.</w:t>
      </w:r>
    </w:p>
    <w:p w:rsidR="00000000" w:rsidDel="00000000" w:rsidP="00000000" w:rsidRDefault="00000000" w:rsidRPr="00000000" w14:paraId="0000001D">
      <w:pPr>
        <w:spacing w:after="120" w:before="240" w:lineRule="auto"/>
        <w:jc w:val="both"/>
        <w:rPr>
          <w:sz w:val="20"/>
          <w:szCs w:val="20"/>
        </w:rPr>
      </w:pPr>
      <w:r w:rsidDel="00000000" w:rsidR="00000000" w:rsidRPr="00000000">
        <w:rPr>
          <w:sz w:val="20"/>
          <w:szCs w:val="20"/>
          <w:rtl w:val="0"/>
        </w:rPr>
        <w:t xml:space="preserve">Looking ahead to 2026, the Platform plans to continue strengthening regional cooperation through a sixth meeting of the Network of National Contact Points on transport, a regional seminar for National Focal Points on Animal Welfare, and a Whole Journey Scenario workshop to simulate complex transport situations. Additional activities include a regional workshop on dog population management in the Balkans and a train-the-trainers workshop on animal welfare during slaughter to enhance sustainable regional expertise. The Platform will also initiate the development of its fifth Action Plan for 2027–2029, in consultation with Members, to address emerging priorities and evolving regional needs.</w:t>
      </w:r>
    </w:p>
    <w:p w:rsidR="00000000" w:rsidDel="00000000" w:rsidP="00000000" w:rsidRDefault="00000000" w:rsidRPr="00000000" w14:paraId="0000001E">
      <w:pPr>
        <w:spacing w:after="120" w:before="240" w:lineRule="auto"/>
        <w:ind w:left="720" w:hanging="360"/>
        <w:jc w:val="both"/>
        <w:rPr>
          <w:b w:val="1"/>
          <w:bCs w:val="1"/>
          <w:sz w:val="20"/>
          <w:szCs w:val="20"/>
        </w:rPr>
      </w:pPr>
      <w:r w:rsidDel="00000000" w:rsidR="00000000" w:rsidRPr="00000000">
        <w:rPr>
          <w:b w:val="1"/>
          <w:bCs w:val="1"/>
          <w:color w:val="ff4815"/>
          <w:sz w:val="24"/>
          <w:szCs w:val="24"/>
          <w:rtl w:val="0"/>
        </w:rPr>
        <w:t xml:space="preserve">4. Disaster Management and Risk Reduction</w:t>
      </w:r>
      <w:r w:rsidDel="00000000" w:rsidR="00000000" w:rsidRPr="00000000">
        <w:rPr>
          <w:rtl w:val="0"/>
        </w:rPr>
      </w:r>
    </w:p>
    <w:p w:rsidR="00000000" w:rsidDel="00000000" w:rsidP="00000000" w:rsidRDefault="00000000" w:rsidRPr="00000000" w14:paraId="0000001F">
      <w:pPr>
        <w:spacing w:after="240" w:before="240" w:lineRule="auto"/>
        <w:rPr>
          <w:sz w:val="20"/>
          <w:szCs w:val="20"/>
        </w:rPr>
      </w:pPr>
      <w:r w:rsidDel="00000000" w:rsidR="00000000" w:rsidRPr="00000000">
        <w:rPr>
          <w:sz w:val="20"/>
          <w:szCs w:val="20"/>
          <w:rtl w:val="0"/>
        </w:rPr>
        <w:t xml:space="preserve">Fernando de Abreu, Junior Project Officer, presented the session on DMRR, outlining regional activities implemented in 2025 and planned follow-up actions for 2026. He informed participants about the WOAH workshop on Response Plan Development for DMRR held in July 2025 in Bucharest, Romania, which brought together representatives from six WOAH Members to strengthen capacities in developing response plans within Veterinary Services. The workshop addressed the development of response plans under a multi-hazard framework, the identification of national challenges, and the establishment of Terms of Reference for National Contact Points on DMRR. It also included updates on WOAH’s global and regional DMRR strategy, relevant guidelines and competency tools, country presentations, and working group exercises aimed at identifying challenges and practical solutions.</w:t>
      </w:r>
    </w:p>
    <w:p w:rsidR="00000000" w:rsidDel="00000000" w:rsidP="00000000" w:rsidRDefault="00000000" w:rsidRPr="00000000" w14:paraId="00000020">
      <w:pPr>
        <w:spacing w:after="240" w:before="240" w:lineRule="auto"/>
        <w:rPr>
          <w:sz w:val="20"/>
          <w:szCs w:val="20"/>
        </w:rPr>
      </w:pPr>
      <w:r w:rsidDel="00000000" w:rsidR="00000000" w:rsidRPr="00000000">
        <w:rPr>
          <w:sz w:val="20"/>
          <w:szCs w:val="20"/>
          <w:rtl w:val="0"/>
        </w:rPr>
        <w:t xml:space="preserve">The outcomes highlighted the need to further strengthen coordination between Competent Authorities and stakeholders, develop harmonised protocols and templates, promote digital information management tools, and consider simulation exercises to enhance preparedness. Looking ahead, a regional DMRR workshop focused on a simulation exercise is foreseen for the fourth quarter of 2026 in Portugal, subject to confirmation, with the aim of reinforcing coordinated response mechanisms and expert networks. In addition, a regional meeting on Preparedness and Response to Biological Threats in Europe is planned for 2026 to further strengthen collaboration and conduct practical simulation activities.</w:t>
      </w:r>
    </w:p>
    <w:p w:rsidR="00000000" w:rsidDel="00000000" w:rsidP="00000000" w:rsidRDefault="00000000" w:rsidRPr="00000000" w14:paraId="00000021">
      <w:pPr>
        <w:spacing w:after="120" w:before="240" w:lineRule="auto"/>
        <w:ind w:left="720" w:hanging="360"/>
        <w:jc w:val="both"/>
        <w:rPr>
          <w:b w:val="1"/>
          <w:bCs w:val="1"/>
          <w:color w:val="ff4815"/>
          <w:sz w:val="24"/>
          <w:szCs w:val="24"/>
        </w:rPr>
      </w:pPr>
      <w:r w:rsidDel="00000000" w:rsidR="00000000" w:rsidRPr="00000000">
        <w:rPr>
          <w:b w:val="1"/>
          <w:bCs w:val="1"/>
          <w:color w:val="ff4815"/>
          <w:sz w:val="24"/>
          <w:szCs w:val="24"/>
          <w:rtl w:val="0"/>
        </w:rPr>
        <w:t xml:space="preserve">5. Global Framework for the Progressive Control of Transboundary Animal Diseases (GF-TADs)</w:t>
      </w:r>
    </w:p>
    <w:p w:rsidR="00000000" w:rsidDel="00000000" w:rsidP="00000000" w:rsidRDefault="00000000" w:rsidRPr="00000000" w14:paraId="00000022">
      <w:pPr>
        <w:spacing w:after="240" w:before="240" w:lineRule="auto"/>
        <w:rPr>
          <w:sz w:val="20"/>
          <w:szCs w:val="20"/>
        </w:rPr>
      </w:pPr>
      <w:r w:rsidDel="00000000" w:rsidR="00000000" w:rsidRPr="00000000">
        <w:rPr>
          <w:sz w:val="20"/>
          <w:szCs w:val="20"/>
          <w:rtl w:val="0"/>
        </w:rPr>
        <w:t xml:space="preserve">The session on GF-TADs Europe was presented by Denise Dubois, GF-TADs Project Officer, who provided an overview of the outcomes of the 1st GF-TADs Europe Conference held in Belgrade, Serbia, from 22 to 25 September 2025, as well as the next planned steps under the regional framework. The Conference brought together veterinary authorities from 42 countries, together with technical experts, regional networks, FAO, WOAH and DG SANTE. Dedicated sessions addressed priority transboundary animal diseases, including Lumpy Skin Disease and Peste des Petits Ruminants, among others, combining technical presentations with interactive discussions. Meetings of the Regional Steering Committee and the Regional Core Group were also held to review governance, progress and strategic alignment.</w:t>
      </w:r>
    </w:p>
    <w:p w:rsidR="00000000" w:rsidDel="00000000" w:rsidP="00000000" w:rsidRDefault="00000000" w:rsidRPr="00000000" w14:paraId="00000023">
      <w:pPr>
        <w:spacing w:after="240" w:before="240" w:lineRule="auto"/>
        <w:rPr>
          <w:sz w:val="20"/>
          <w:szCs w:val="20"/>
        </w:rPr>
      </w:pPr>
      <w:r w:rsidDel="00000000" w:rsidR="00000000" w:rsidRPr="00000000">
        <w:rPr>
          <w:sz w:val="20"/>
          <w:szCs w:val="20"/>
          <w:rtl w:val="0"/>
        </w:rPr>
        <w:t xml:space="preserve">Looking ahead, the continued strengthening of coordination mechanisms within the Standing Groups of Experts (SGE) and the Regional Advisory Group was outlined. A meeting of the SGE on PPR and Sheep and Goat Pox in Europe is scheduled for early 2026, while the 8th meeting of the SGE on Rabies is planned for mid-2026, focusing on sustaining rabies elimination, surveillance and cross-border coordination. A second GF-TADs Europe Conference bringing together all Standing Groups of Experts is foreseen for early 2027.</w:t>
      </w:r>
      <w:r w:rsidDel="00000000" w:rsidR="00000000" w:rsidRPr="00000000">
        <w:rPr>
          <w:rtl w:val="0"/>
        </w:rPr>
      </w:r>
    </w:p>
    <w:p w:rsidR="00000000" w:rsidDel="00000000" w:rsidP="00000000" w:rsidRDefault="00000000" w:rsidRPr="00000000" w14:paraId="00000024">
      <w:pPr>
        <w:spacing w:after="120" w:before="240" w:lineRule="auto"/>
        <w:ind w:left="720" w:hanging="360"/>
        <w:jc w:val="both"/>
        <w:rPr>
          <w:b w:val="1"/>
          <w:bCs w:val="1"/>
          <w:color w:val="ff4815"/>
          <w:sz w:val="28"/>
          <w:szCs w:val="28"/>
        </w:rPr>
      </w:pPr>
      <w:r w:rsidDel="00000000" w:rsidR="00000000" w:rsidRPr="00000000">
        <w:rPr>
          <w:b w:val="1"/>
          <w:bCs w:val="1"/>
          <w:color w:val="ff4815"/>
          <w:sz w:val="24"/>
          <w:szCs w:val="24"/>
          <w:rtl w:val="0"/>
        </w:rPr>
        <w:t xml:space="preserve">6. One Health (OH) and Wildlife Health Programme</w:t>
      </w:r>
      <w:r w:rsidDel="00000000" w:rsidR="00000000" w:rsidRPr="00000000">
        <w:rPr>
          <w:rtl w:val="0"/>
        </w:rPr>
      </w:r>
    </w:p>
    <w:p w:rsidR="00000000" w:rsidDel="00000000" w:rsidP="00000000" w:rsidRDefault="00000000" w:rsidRPr="00000000" w14:paraId="00000025">
      <w:pPr>
        <w:spacing w:after="240" w:before="240" w:lineRule="auto"/>
        <w:rPr>
          <w:sz w:val="20"/>
          <w:szCs w:val="20"/>
        </w:rPr>
      </w:pPr>
      <w:r w:rsidDel="00000000" w:rsidR="00000000" w:rsidRPr="00000000">
        <w:rPr>
          <w:sz w:val="20"/>
          <w:szCs w:val="20"/>
          <w:rtl w:val="0"/>
        </w:rPr>
        <w:t xml:space="preserve">The OH segment was delivered by Valeria Colombo, One Health Officer for the Wildlife Health Programme, who outlined ongoing regional coordination efforts in Europe and Central Asia under the Wildlife Health framework. She explained that each Member Country designates a National Focal Point for Wildlife who serves as the liaison with WOAH, and that a regional implementation plan is currently under development based on a survey identifying three priority areas: outbreak response, surveillance of wildlife zoonotic pathogens, and the management of wildlife health under a OH approach. A regional workshop held in June 2025 in Tbilisi, Georgia, marked the first step in this process, providing an opportunity to analyse needs and gaps and to identify practical solutions. Building on these outcomes, a series of online meetings is planned for 2026 to support countries in advancing the identified actions and maintaining engagement within the network.</w:t>
      </w:r>
    </w:p>
    <w:p w:rsidR="00000000" w:rsidDel="00000000" w:rsidP="00000000" w:rsidRDefault="00000000" w:rsidRPr="00000000" w14:paraId="00000026">
      <w:pPr>
        <w:spacing w:after="240" w:before="240" w:lineRule="auto"/>
        <w:rPr>
          <w:b w:val="1"/>
          <w:bCs w:val="1"/>
          <w:sz w:val="20"/>
          <w:szCs w:val="20"/>
        </w:rPr>
      </w:pPr>
      <w:r w:rsidDel="00000000" w:rsidR="00000000" w:rsidRPr="00000000">
        <w:rPr>
          <w:sz w:val="20"/>
          <w:szCs w:val="20"/>
          <w:rtl w:val="0"/>
        </w:rPr>
        <w:t xml:space="preserve">Collaboration within the Quadripartite framework and the regional OH coordination mechanism was also highlighted. Reference was made to joint tools and initiatives such as the Tripartite Zoonoses Guide and the National Bridging Workshop methodology, which supports multi-sectoral collaboration at country level through gap analysis and the development of concrete roadmaps. In 2025, a OH Partners Webinar was organised to discuss coordinated support to countries in the region, and WOAH also contributed to a regional situation analysis on avian influenza and a joint statement with the EU. A National Bridging Workshop is scheduled to take place in Cyprus in March 2026.</w:t>
      </w:r>
      <w:r w:rsidDel="00000000" w:rsidR="00000000" w:rsidRPr="00000000">
        <w:rPr>
          <w:rtl w:val="0"/>
        </w:rPr>
      </w:r>
    </w:p>
    <w:p w:rsidR="00000000" w:rsidDel="00000000" w:rsidP="00000000" w:rsidRDefault="00000000" w:rsidRPr="00000000" w14:paraId="00000027">
      <w:pPr>
        <w:spacing w:after="120" w:before="240" w:lineRule="auto"/>
        <w:ind w:left="720" w:hanging="360"/>
        <w:jc w:val="both"/>
        <w:rPr>
          <w:b w:val="1"/>
          <w:bCs w:val="1"/>
          <w:color w:val="ff4815"/>
          <w:sz w:val="28"/>
          <w:szCs w:val="28"/>
        </w:rPr>
      </w:pPr>
      <w:r w:rsidDel="00000000" w:rsidR="00000000" w:rsidRPr="00000000">
        <w:rPr>
          <w:b w:val="1"/>
          <w:bCs w:val="1"/>
          <w:color w:val="ff4815"/>
          <w:sz w:val="24"/>
          <w:szCs w:val="24"/>
          <w:rtl w:val="0"/>
        </w:rPr>
        <w:t xml:space="preserve">7. Next steps, meeting outcomes and conclusion</w:t>
      </w:r>
      <w:r w:rsidDel="00000000" w:rsidR="00000000" w:rsidRPr="00000000">
        <w:rPr>
          <w:rtl w:val="0"/>
        </w:rPr>
      </w:r>
    </w:p>
    <w:p w:rsidR="00000000" w:rsidDel="00000000" w:rsidP="00000000" w:rsidRDefault="00000000" w:rsidRPr="00000000" w14:paraId="00000028">
      <w:pPr>
        <w:spacing w:after="240" w:before="240" w:lineRule="auto"/>
        <w:rPr>
          <w:sz w:val="20"/>
          <w:szCs w:val="20"/>
        </w:rPr>
      </w:pPr>
      <w:r w:rsidDel="00000000" w:rsidR="00000000" w:rsidRPr="00000000">
        <w:rPr>
          <w:sz w:val="20"/>
          <w:szCs w:val="20"/>
          <w:rtl w:val="0"/>
        </w:rPr>
        <w:t xml:space="preserve">In the final part of the meeting, delegates were invited to contribute actively to the improvement of the 2026 work programme and to propose priorities for 2027. It was emphasised that the content of future activities will depend largely on the needs expressed by Members, and that specific topics requiring further discussion or technical support could be incorporated upon request. Continued work under GF-TADs was confirmed, including the launch of a new SGE on small ruminant diseases, with its first online meeting scheduled for late February or early March. Ongoing areas such as OH, animal disease management, emergency planning and preparedness were also reaffirmed as core responsibilities of Veterinary Services, with support to be provided in line with Members’ expectations.</w:t>
      </w:r>
    </w:p>
    <w:p w:rsidR="00000000" w:rsidDel="00000000" w:rsidP="00000000" w:rsidRDefault="00000000" w:rsidRPr="00000000" w14:paraId="00000029">
      <w:pPr>
        <w:spacing w:after="240" w:before="240" w:lineRule="auto"/>
        <w:rPr>
          <w:sz w:val="20"/>
          <w:szCs w:val="20"/>
        </w:rPr>
      </w:pPr>
      <w:r w:rsidDel="00000000" w:rsidR="00000000" w:rsidRPr="00000000">
        <w:rPr>
          <w:sz w:val="20"/>
          <w:szCs w:val="20"/>
          <w:rtl w:val="0"/>
        </w:rPr>
        <w:t xml:space="preserve">Attendees were informed that proposals for 2027 could be formulated across a broad range of thematic areas, including GF-TADs, One Health, Animal Welfare, Biothreats, Disaster Management, Trade Rules, Biosecurity, Vaccination, Laboratory networking, Capacity Building and Communication. Trade-related matters, including approaches to minimise burdens arising from differing regulatory frameworks, were also highlighted as areas where further dialogue could be developed. Participants were encouraged to share ideas and concrete suggestions to help shape the 2027 programme, while acknowledging the need to prioritise activities strategically in view of available resources and to maintain close cooperation with Members in planning future work.</w:t>
      </w:r>
    </w:p>
    <w:p w:rsidR="00000000" w:rsidDel="00000000" w:rsidP="00000000" w:rsidRDefault="00000000" w:rsidRPr="00000000" w14:paraId="0000002A">
      <w:pPr>
        <w:spacing w:after="120" w:before="120" w:line="276" w:lineRule="auto"/>
        <w:rPr>
          <w:b w:val="1"/>
          <w:bCs w:val="1"/>
          <w:i w:val="1"/>
          <w:iCs w:val="1"/>
          <w:color w:val="ff4815"/>
          <w:sz w:val="20"/>
          <w:szCs w:val="20"/>
        </w:rPr>
      </w:pPr>
      <w:r w:rsidDel="00000000" w:rsidR="00000000" w:rsidRPr="00000000">
        <w:rPr>
          <w:b w:val="1"/>
          <w:bCs w:val="1"/>
          <w:i w:val="1"/>
          <w:iCs w:val="1"/>
          <w:color w:val="ff4815"/>
          <w:sz w:val="20"/>
          <w:szCs w:val="20"/>
          <w:rtl w:val="0"/>
        </w:rPr>
        <w:t xml:space="preserve">Discussion:</w:t>
      </w:r>
    </w:p>
    <w:p w:rsidR="00000000" w:rsidDel="00000000" w:rsidP="00000000" w:rsidRDefault="00000000" w:rsidRPr="00000000" w14:paraId="0000002B">
      <w:pPr>
        <w:spacing w:after="240" w:before="240" w:lineRule="auto"/>
        <w:rPr>
          <w:sz w:val="20"/>
          <w:szCs w:val="20"/>
        </w:rPr>
      </w:pPr>
      <w:r w:rsidDel="00000000" w:rsidR="00000000" w:rsidRPr="00000000">
        <w:rPr>
          <w:sz w:val="20"/>
          <w:szCs w:val="20"/>
          <w:rtl w:val="0"/>
        </w:rPr>
        <w:t xml:space="preserve">The discussion focused on several thematic areas raised by participants. Vector-borne diseases were mentioned as an important and growing concern in the European region, particularly in the context of climate change and the geographical expansion of vectors. Attendees referred to the need to address these developments within regional coordination frameworks. Biological threats and biosecurity were also highlighted, including preparedness and response mechanisms. The topic of digitalisation was raised, including the potential use of data and artificial intelligence in support of Veterinary Services. Participants also referred to the importance of exchanging best practices among Members and strengthening cooperation mechanisms. The discussion reflected interest in ensuring that future regional activities respond to evolving risks and emerging technical priorities.</w:t>
      </w:r>
    </w:p>
    <w:p w:rsidR="00000000" w:rsidDel="00000000" w:rsidP="00000000" w:rsidRDefault="00000000" w:rsidRPr="00000000" w14:paraId="0000002C">
      <w:pPr>
        <w:spacing w:after="200" w:before="360" w:line="276" w:lineRule="auto"/>
        <w:rPr>
          <w:b w:val="1"/>
          <w:bCs w:val="1"/>
          <w:color w:val="ff4815"/>
          <w:sz w:val="24"/>
          <w:szCs w:val="24"/>
        </w:rPr>
      </w:pPr>
      <w:r w:rsidDel="00000000" w:rsidR="00000000" w:rsidRPr="00000000">
        <w:rPr>
          <w:b w:val="1"/>
          <w:bCs w:val="1"/>
          <w:color w:val="ff4815"/>
          <w:sz w:val="24"/>
          <w:szCs w:val="24"/>
          <w:rtl w:val="0"/>
        </w:rPr>
        <w:t xml:space="preserve">List of annexes</w:t>
      </w:r>
    </w:p>
    <w:p w:rsidR="00000000" w:rsidDel="00000000" w:rsidP="00000000" w:rsidRDefault="00000000" w:rsidRPr="00000000" w14:paraId="0000002D">
      <w:pPr>
        <w:spacing w:before="240" w:line="276" w:lineRule="auto"/>
        <w:rPr>
          <w:sz w:val="20"/>
          <w:szCs w:val="20"/>
        </w:rPr>
      </w:pPr>
      <w:r w:rsidDel="00000000" w:rsidR="00000000" w:rsidRPr="00000000">
        <w:rPr>
          <w:sz w:val="20"/>
          <w:szCs w:val="20"/>
          <w:rtl w:val="0"/>
        </w:rPr>
        <w:t xml:space="preserve">Annex 1 – List of participants </w:t>
      </w:r>
    </w:p>
    <w:p w:rsidR="00000000" w:rsidDel="00000000" w:rsidP="00000000" w:rsidRDefault="00000000" w:rsidRPr="00000000" w14:paraId="0000002E">
      <w:pPr>
        <w:rPr>
          <w:sz w:val="20"/>
          <w:szCs w:val="20"/>
        </w:rPr>
      </w:pP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rtl w:val="0"/>
        </w:rPr>
      </w:r>
    </w:p>
    <w:tbl>
      <w:tblPr>
        <w:tblStyle w:val="Table2"/>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45"/>
        <w:gridCol w:w="1905"/>
        <w:gridCol w:w="1815"/>
        <w:gridCol w:w="2160"/>
        <w:gridCol w:w="2490"/>
        <w:tblGridChange w:id="0">
          <w:tblGrid>
            <w:gridCol w:w="645"/>
            <w:gridCol w:w="1905"/>
            <w:gridCol w:w="1815"/>
            <w:gridCol w:w="2160"/>
            <w:gridCol w:w="2490"/>
          </w:tblGrid>
        </w:tblGridChange>
      </w:tblGrid>
      <w:tr>
        <w:trPr>
          <w:cantSplit w:val="0"/>
          <w:trHeight w:val="504.4775390625" w:hRule="atLeast"/>
          <w:tblHeader w:val="0"/>
        </w:trPr>
        <w:tc>
          <w:tcPr>
            <w:tcBorders>
              <w:top w:color="1f1f1f" w:space="0" w:sz="4" w:val="single"/>
              <w:left w:color="1f1f1f" w:space="0" w:sz="4" w:val="single"/>
              <w:bottom w:color="1f1f1f" w:space="0" w:sz="4" w:val="single"/>
              <w:right w:color="1f1f1f" w:space="0" w:sz="4" w:val="single"/>
            </w:tcBorders>
            <w:shd w:fill="ff4815" w:val="clear"/>
            <w:tcMar>
              <w:top w:w="120.0" w:type="dxa"/>
              <w:left w:w="180.0" w:type="dxa"/>
              <w:bottom w:w="120.0" w:type="dxa"/>
              <w:right w:w="180.0" w:type="dxa"/>
            </w:tcMar>
            <w:vAlign w:val="top"/>
          </w:tcPr>
          <w:p w:rsidR="00000000" w:rsidDel="00000000" w:rsidP="00000000" w:rsidRDefault="00000000" w:rsidRPr="00000000" w14:paraId="00000030">
            <w:pPr>
              <w:spacing w:after="480" w:lineRule="auto"/>
              <w:rPr>
                <w:color w:val="1f1f1f"/>
                <w:sz w:val="20"/>
                <w:szCs w:val="20"/>
              </w:rPr>
            </w:pPr>
            <w:r w:rsidDel="00000000" w:rsidR="00000000" w:rsidRPr="00000000">
              <w:rPr>
                <w:b w:val="1"/>
                <w:bCs w:val="1"/>
                <w:color w:val="1f1f1f"/>
                <w:sz w:val="20"/>
                <w:szCs w:val="20"/>
                <w:rtl w:val="0"/>
              </w:rPr>
              <w:t xml:space="preserve">ID</w:t>
            </w:r>
            <w:r w:rsidDel="00000000" w:rsidR="00000000" w:rsidRPr="00000000">
              <w:rPr>
                <w:rtl w:val="0"/>
              </w:rPr>
            </w:r>
          </w:p>
        </w:tc>
        <w:tc>
          <w:tcPr>
            <w:tcBorders>
              <w:top w:color="1f1f1f" w:space="0" w:sz="4" w:val="single"/>
              <w:left w:color="1f1f1f" w:space="0" w:sz="4" w:val="single"/>
              <w:bottom w:color="1f1f1f" w:space="0" w:sz="4" w:val="single"/>
              <w:right w:color="1f1f1f" w:space="0" w:sz="4" w:val="single"/>
            </w:tcBorders>
            <w:shd w:fill="ff4815" w:val="clear"/>
            <w:tcMar>
              <w:top w:w="120.0" w:type="dxa"/>
              <w:left w:w="180.0" w:type="dxa"/>
              <w:bottom w:w="120.0" w:type="dxa"/>
              <w:right w:w="180.0" w:type="dxa"/>
            </w:tcMar>
            <w:vAlign w:val="top"/>
          </w:tcPr>
          <w:p w:rsidR="00000000" w:rsidDel="00000000" w:rsidP="00000000" w:rsidRDefault="00000000" w:rsidRPr="00000000" w14:paraId="00000031">
            <w:pPr>
              <w:spacing w:after="480" w:lineRule="auto"/>
              <w:rPr>
                <w:color w:val="1f1f1f"/>
                <w:sz w:val="20"/>
                <w:szCs w:val="20"/>
              </w:rPr>
            </w:pPr>
            <w:r w:rsidDel="00000000" w:rsidR="00000000" w:rsidRPr="00000000">
              <w:rPr>
                <w:b w:val="1"/>
                <w:bCs w:val="1"/>
                <w:color w:val="1f1f1f"/>
                <w:sz w:val="20"/>
                <w:szCs w:val="20"/>
                <w:rtl w:val="0"/>
              </w:rPr>
              <w:t xml:space="preserve">Title</w:t>
            </w:r>
            <w:r w:rsidDel="00000000" w:rsidR="00000000" w:rsidRPr="00000000">
              <w:rPr>
                <w:rtl w:val="0"/>
              </w:rPr>
            </w:r>
          </w:p>
        </w:tc>
        <w:tc>
          <w:tcPr>
            <w:tcBorders>
              <w:top w:color="1f1f1f" w:space="0" w:sz="4" w:val="single"/>
              <w:left w:color="1f1f1f" w:space="0" w:sz="4" w:val="single"/>
              <w:bottom w:color="1f1f1f" w:space="0" w:sz="4" w:val="single"/>
              <w:right w:color="1f1f1f" w:space="0" w:sz="4" w:val="single"/>
            </w:tcBorders>
            <w:shd w:fill="ff4815" w:val="clear"/>
            <w:tcMar>
              <w:top w:w="120.0" w:type="dxa"/>
              <w:left w:w="180.0" w:type="dxa"/>
              <w:bottom w:w="120.0" w:type="dxa"/>
              <w:right w:w="180.0" w:type="dxa"/>
            </w:tcMar>
            <w:vAlign w:val="top"/>
          </w:tcPr>
          <w:p w:rsidR="00000000" w:rsidDel="00000000" w:rsidP="00000000" w:rsidRDefault="00000000" w:rsidRPr="00000000" w14:paraId="00000032">
            <w:pPr>
              <w:spacing w:after="480" w:lineRule="auto"/>
              <w:rPr>
                <w:color w:val="1f1f1f"/>
                <w:sz w:val="20"/>
                <w:szCs w:val="20"/>
              </w:rPr>
            </w:pPr>
            <w:r w:rsidDel="00000000" w:rsidR="00000000" w:rsidRPr="00000000">
              <w:rPr>
                <w:b w:val="1"/>
                <w:bCs w:val="1"/>
                <w:color w:val="1f1f1f"/>
                <w:sz w:val="20"/>
                <w:szCs w:val="20"/>
                <w:rtl w:val="0"/>
              </w:rPr>
              <w:t xml:space="preserve">Name</w:t>
            </w:r>
            <w:r w:rsidDel="00000000" w:rsidR="00000000" w:rsidRPr="00000000">
              <w:rPr>
                <w:rtl w:val="0"/>
              </w:rPr>
            </w:r>
          </w:p>
        </w:tc>
        <w:tc>
          <w:tcPr>
            <w:tcBorders>
              <w:top w:color="1f1f1f" w:space="0" w:sz="4" w:val="single"/>
              <w:left w:color="1f1f1f" w:space="0" w:sz="4" w:val="single"/>
              <w:bottom w:color="1f1f1f" w:space="0" w:sz="4" w:val="single"/>
              <w:right w:color="1f1f1f" w:space="0" w:sz="4" w:val="single"/>
            </w:tcBorders>
            <w:shd w:fill="ff4815" w:val="clear"/>
            <w:tcMar>
              <w:top w:w="120.0" w:type="dxa"/>
              <w:left w:w="180.0" w:type="dxa"/>
              <w:bottom w:w="120.0" w:type="dxa"/>
              <w:right w:w="180.0" w:type="dxa"/>
            </w:tcMar>
            <w:vAlign w:val="top"/>
          </w:tcPr>
          <w:p w:rsidR="00000000" w:rsidDel="00000000" w:rsidP="00000000" w:rsidRDefault="00000000" w:rsidRPr="00000000" w14:paraId="00000033">
            <w:pPr>
              <w:spacing w:after="480" w:lineRule="auto"/>
              <w:rPr>
                <w:color w:val="1f1f1f"/>
                <w:sz w:val="20"/>
                <w:szCs w:val="20"/>
              </w:rPr>
            </w:pPr>
            <w:r w:rsidDel="00000000" w:rsidR="00000000" w:rsidRPr="00000000">
              <w:rPr>
                <w:b w:val="1"/>
                <w:bCs w:val="1"/>
                <w:color w:val="1f1f1f"/>
                <w:sz w:val="20"/>
                <w:szCs w:val="20"/>
                <w:rtl w:val="0"/>
              </w:rPr>
              <w:t xml:space="preserve">Surname</w:t>
            </w:r>
            <w:r w:rsidDel="00000000" w:rsidR="00000000" w:rsidRPr="00000000">
              <w:rPr>
                <w:rtl w:val="0"/>
              </w:rPr>
            </w:r>
          </w:p>
        </w:tc>
        <w:tc>
          <w:tcPr>
            <w:tcBorders>
              <w:top w:color="1f1f1f" w:space="0" w:sz="4" w:val="single"/>
              <w:left w:color="1f1f1f" w:space="0" w:sz="4" w:val="single"/>
              <w:bottom w:color="1f1f1f" w:space="0" w:sz="4" w:val="single"/>
              <w:right w:color="1f1f1f" w:space="0" w:sz="4" w:val="single"/>
            </w:tcBorders>
            <w:shd w:fill="ff4815" w:val="clear"/>
            <w:tcMar>
              <w:top w:w="120.0" w:type="dxa"/>
              <w:left w:w="180.0" w:type="dxa"/>
              <w:bottom w:w="120.0" w:type="dxa"/>
              <w:right w:w="180.0" w:type="dxa"/>
            </w:tcMar>
            <w:vAlign w:val="top"/>
          </w:tcPr>
          <w:p w:rsidR="00000000" w:rsidDel="00000000" w:rsidP="00000000" w:rsidRDefault="00000000" w:rsidRPr="00000000" w14:paraId="00000034">
            <w:pPr>
              <w:spacing w:after="480" w:lineRule="auto"/>
              <w:rPr>
                <w:color w:val="1f1f1f"/>
                <w:sz w:val="20"/>
                <w:szCs w:val="20"/>
              </w:rPr>
            </w:pPr>
            <w:r w:rsidDel="00000000" w:rsidR="00000000" w:rsidRPr="00000000">
              <w:rPr>
                <w:b w:val="1"/>
                <w:bCs w:val="1"/>
                <w:color w:val="1f1f1f"/>
                <w:sz w:val="20"/>
                <w:szCs w:val="20"/>
                <w:rtl w:val="0"/>
              </w:rPr>
              <w:t xml:space="preserve">Country/Organisation</w:t>
            </w:r>
            <w:r w:rsidDel="00000000" w:rsidR="00000000" w:rsidRPr="00000000">
              <w:rPr>
                <w:rtl w:val="0"/>
              </w:rPr>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5">
            <w:pPr>
              <w:spacing w:after="480" w:lineRule="auto"/>
              <w:rPr>
                <w:color w:val="1f1f1f"/>
                <w:sz w:val="20"/>
                <w:szCs w:val="20"/>
              </w:rPr>
            </w:pPr>
            <w:r w:rsidDel="00000000" w:rsidR="00000000" w:rsidRPr="00000000">
              <w:rPr>
                <w:color w:val="1f1f1f"/>
                <w:sz w:val="20"/>
                <w:szCs w:val="20"/>
                <w:rtl w:val="0"/>
              </w:rPr>
              <w:t xml:space="preserve">1</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6">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7">
            <w:pPr>
              <w:spacing w:after="480" w:lineRule="auto"/>
              <w:rPr>
                <w:color w:val="1f1f1f"/>
                <w:sz w:val="20"/>
                <w:szCs w:val="20"/>
              </w:rPr>
            </w:pPr>
            <w:r w:rsidDel="00000000" w:rsidR="00000000" w:rsidRPr="00000000">
              <w:rPr>
                <w:color w:val="1f1f1f"/>
                <w:sz w:val="20"/>
                <w:szCs w:val="20"/>
                <w:rtl w:val="0"/>
              </w:rPr>
              <w:t xml:space="preserve">Viktor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8">
            <w:pPr>
              <w:spacing w:after="480" w:lineRule="auto"/>
              <w:rPr>
                <w:color w:val="1f1f1f"/>
                <w:sz w:val="20"/>
                <w:szCs w:val="20"/>
              </w:rPr>
            </w:pPr>
            <w:r w:rsidDel="00000000" w:rsidR="00000000" w:rsidRPr="00000000">
              <w:rPr>
                <w:color w:val="1f1f1f"/>
                <w:sz w:val="20"/>
                <w:szCs w:val="20"/>
                <w:rtl w:val="0"/>
              </w:rPr>
              <w:t xml:space="preserve">Szontagh</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9">
            <w:pPr>
              <w:spacing w:after="480" w:lineRule="auto"/>
              <w:rPr>
                <w:color w:val="1f1f1f"/>
                <w:sz w:val="20"/>
                <w:szCs w:val="20"/>
              </w:rPr>
            </w:pPr>
            <w:r w:rsidDel="00000000" w:rsidR="00000000" w:rsidRPr="00000000">
              <w:rPr>
                <w:color w:val="1f1f1f"/>
                <w:sz w:val="20"/>
                <w:szCs w:val="20"/>
                <w:rtl w:val="0"/>
              </w:rPr>
              <w:t xml:space="preserve">Austria</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A">
            <w:pPr>
              <w:spacing w:after="480" w:lineRule="auto"/>
              <w:rPr>
                <w:color w:val="1f1f1f"/>
                <w:sz w:val="20"/>
                <w:szCs w:val="20"/>
              </w:rPr>
            </w:pPr>
            <w:r w:rsidDel="00000000" w:rsidR="00000000" w:rsidRPr="00000000">
              <w:rPr>
                <w:color w:val="1f1f1f"/>
                <w:sz w:val="20"/>
                <w:szCs w:val="20"/>
                <w:rtl w:val="0"/>
              </w:rPr>
              <w:t xml:space="preserve">2</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B">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C">
            <w:pPr>
              <w:spacing w:after="480" w:lineRule="auto"/>
              <w:rPr>
                <w:color w:val="1f1f1f"/>
                <w:sz w:val="20"/>
                <w:szCs w:val="20"/>
              </w:rPr>
            </w:pPr>
            <w:r w:rsidDel="00000000" w:rsidR="00000000" w:rsidRPr="00000000">
              <w:rPr>
                <w:color w:val="1f1f1f"/>
                <w:sz w:val="20"/>
                <w:szCs w:val="20"/>
                <w:rtl w:val="0"/>
              </w:rPr>
              <w:t xml:space="preserve">Danijela</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D">
            <w:pPr>
              <w:spacing w:after="480" w:lineRule="auto"/>
              <w:rPr>
                <w:color w:val="1f1f1f"/>
                <w:sz w:val="20"/>
                <w:szCs w:val="20"/>
              </w:rPr>
            </w:pPr>
            <w:r w:rsidDel="00000000" w:rsidR="00000000" w:rsidRPr="00000000">
              <w:rPr>
                <w:color w:val="1f1f1f"/>
                <w:sz w:val="20"/>
                <w:szCs w:val="20"/>
                <w:rtl w:val="0"/>
              </w:rPr>
              <w:t xml:space="preserve">Lamer Bozinovic</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E">
            <w:pPr>
              <w:spacing w:after="480" w:lineRule="auto"/>
              <w:rPr>
                <w:color w:val="1f1f1f"/>
                <w:sz w:val="20"/>
                <w:szCs w:val="20"/>
              </w:rPr>
            </w:pPr>
            <w:r w:rsidDel="00000000" w:rsidR="00000000" w:rsidRPr="00000000">
              <w:rPr>
                <w:color w:val="1f1f1f"/>
                <w:sz w:val="20"/>
                <w:szCs w:val="20"/>
                <w:rtl w:val="0"/>
              </w:rPr>
              <w:t xml:space="preserve">Croatia</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3F">
            <w:pPr>
              <w:spacing w:after="480" w:lineRule="auto"/>
              <w:rPr>
                <w:color w:val="1f1f1f"/>
                <w:sz w:val="20"/>
                <w:szCs w:val="20"/>
              </w:rPr>
            </w:pPr>
            <w:r w:rsidDel="00000000" w:rsidR="00000000" w:rsidRPr="00000000">
              <w:rPr>
                <w:color w:val="1f1f1f"/>
                <w:sz w:val="20"/>
                <w:szCs w:val="20"/>
                <w:rtl w:val="0"/>
              </w:rPr>
              <w:t xml:space="preserve">3</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0">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1">
            <w:pPr>
              <w:spacing w:after="480" w:lineRule="auto"/>
              <w:rPr>
                <w:color w:val="1f1f1f"/>
                <w:sz w:val="20"/>
                <w:szCs w:val="20"/>
              </w:rPr>
            </w:pPr>
            <w:r w:rsidDel="00000000" w:rsidR="00000000" w:rsidRPr="00000000">
              <w:rPr>
                <w:color w:val="1f1f1f"/>
                <w:sz w:val="20"/>
                <w:szCs w:val="20"/>
                <w:rtl w:val="0"/>
              </w:rPr>
              <w:t xml:space="preserve">Zoran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2">
            <w:pPr>
              <w:spacing w:after="480" w:lineRule="auto"/>
              <w:rPr>
                <w:color w:val="1f1f1f"/>
                <w:sz w:val="20"/>
                <w:szCs w:val="20"/>
              </w:rPr>
            </w:pPr>
            <w:r w:rsidDel="00000000" w:rsidR="00000000" w:rsidRPr="00000000">
              <w:rPr>
                <w:color w:val="1f1f1f"/>
                <w:sz w:val="20"/>
                <w:szCs w:val="20"/>
                <w:rtl w:val="0"/>
              </w:rPr>
              <w:t xml:space="preserve">Rogic</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3">
            <w:pPr>
              <w:spacing w:after="480" w:lineRule="auto"/>
              <w:rPr>
                <w:color w:val="1f1f1f"/>
                <w:sz w:val="20"/>
                <w:szCs w:val="20"/>
              </w:rPr>
            </w:pPr>
            <w:r w:rsidDel="00000000" w:rsidR="00000000" w:rsidRPr="00000000">
              <w:rPr>
                <w:color w:val="1f1f1f"/>
                <w:sz w:val="20"/>
                <w:szCs w:val="20"/>
                <w:rtl w:val="0"/>
              </w:rPr>
              <w:t xml:space="preserve">Croatia</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4">
            <w:pPr>
              <w:spacing w:after="480" w:lineRule="auto"/>
              <w:rPr>
                <w:color w:val="1f1f1f"/>
                <w:sz w:val="20"/>
                <w:szCs w:val="20"/>
              </w:rPr>
            </w:pPr>
            <w:r w:rsidDel="00000000" w:rsidR="00000000" w:rsidRPr="00000000">
              <w:rPr>
                <w:color w:val="1f1f1f"/>
                <w:sz w:val="20"/>
                <w:szCs w:val="20"/>
                <w:rtl w:val="0"/>
              </w:rPr>
              <w:t xml:space="preserve">4</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5">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6">
            <w:pPr>
              <w:spacing w:after="480" w:lineRule="auto"/>
              <w:rPr>
                <w:color w:val="1f1f1f"/>
                <w:sz w:val="20"/>
                <w:szCs w:val="20"/>
              </w:rPr>
            </w:pPr>
            <w:r w:rsidDel="00000000" w:rsidR="00000000" w:rsidRPr="00000000">
              <w:rPr>
                <w:color w:val="1f1f1f"/>
                <w:sz w:val="20"/>
                <w:szCs w:val="20"/>
                <w:rtl w:val="0"/>
              </w:rPr>
              <w:t xml:space="preserve">Maria</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7">
            <w:pPr>
              <w:spacing w:after="480" w:lineRule="auto"/>
              <w:rPr>
                <w:color w:val="1f1f1f"/>
                <w:sz w:val="20"/>
                <w:szCs w:val="20"/>
              </w:rPr>
            </w:pPr>
            <w:r w:rsidDel="00000000" w:rsidR="00000000" w:rsidRPr="00000000">
              <w:rPr>
                <w:color w:val="1f1f1f"/>
                <w:sz w:val="20"/>
                <w:szCs w:val="20"/>
                <w:rtl w:val="0"/>
              </w:rPr>
              <w:t xml:space="preserve">Liapi</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8">
            <w:pPr>
              <w:spacing w:after="480" w:lineRule="auto"/>
              <w:rPr>
                <w:color w:val="1f1f1f"/>
                <w:sz w:val="20"/>
                <w:szCs w:val="20"/>
              </w:rPr>
            </w:pPr>
            <w:r w:rsidDel="00000000" w:rsidR="00000000" w:rsidRPr="00000000">
              <w:rPr>
                <w:color w:val="1f1f1f"/>
                <w:sz w:val="20"/>
                <w:szCs w:val="20"/>
                <w:rtl w:val="0"/>
              </w:rPr>
              <w:t xml:space="preserve">Cyprus</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9">
            <w:pPr>
              <w:spacing w:after="480" w:lineRule="auto"/>
              <w:rPr>
                <w:color w:val="1f1f1f"/>
                <w:sz w:val="20"/>
                <w:szCs w:val="20"/>
              </w:rPr>
            </w:pPr>
            <w:r w:rsidDel="00000000" w:rsidR="00000000" w:rsidRPr="00000000">
              <w:rPr>
                <w:color w:val="1f1f1f"/>
                <w:sz w:val="20"/>
                <w:szCs w:val="20"/>
                <w:rtl w:val="0"/>
              </w:rPr>
              <w:t xml:space="preserve">5</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A">
            <w:pPr>
              <w:spacing w:after="480" w:lineRule="auto"/>
              <w:rPr>
                <w:color w:val="1f1f1f"/>
                <w:sz w:val="20"/>
                <w:szCs w:val="20"/>
              </w:rPr>
            </w:pPr>
            <w:r w:rsidDel="00000000" w:rsidR="00000000" w:rsidRPr="00000000">
              <w:rPr>
                <w:color w:val="1f1f1f"/>
                <w:sz w:val="20"/>
                <w:szCs w:val="20"/>
                <w:rtl w:val="0"/>
              </w:rPr>
              <w:t xml:space="preserve">Ms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B">
            <w:pPr>
              <w:spacing w:after="480" w:lineRule="auto"/>
              <w:rPr>
                <w:color w:val="1f1f1f"/>
                <w:sz w:val="20"/>
                <w:szCs w:val="20"/>
              </w:rPr>
            </w:pPr>
            <w:r w:rsidDel="00000000" w:rsidR="00000000" w:rsidRPr="00000000">
              <w:rPr>
                <w:color w:val="1f1f1f"/>
                <w:sz w:val="20"/>
                <w:szCs w:val="20"/>
                <w:rtl w:val="0"/>
              </w:rPr>
              <w:t xml:space="preserve">Astrid Sofie</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C">
            <w:pPr>
              <w:spacing w:after="480" w:lineRule="auto"/>
              <w:rPr>
                <w:color w:val="1f1f1f"/>
                <w:sz w:val="20"/>
                <w:szCs w:val="20"/>
              </w:rPr>
            </w:pPr>
            <w:r w:rsidDel="00000000" w:rsidR="00000000" w:rsidRPr="00000000">
              <w:rPr>
                <w:color w:val="1f1f1f"/>
                <w:sz w:val="20"/>
                <w:szCs w:val="20"/>
                <w:rtl w:val="0"/>
              </w:rPr>
              <w:t xml:space="preserve">Nielsen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D">
            <w:pPr>
              <w:spacing w:after="480" w:lineRule="auto"/>
              <w:rPr>
                <w:color w:val="1f1f1f"/>
                <w:sz w:val="20"/>
                <w:szCs w:val="20"/>
              </w:rPr>
            </w:pPr>
            <w:r w:rsidDel="00000000" w:rsidR="00000000" w:rsidRPr="00000000">
              <w:rPr>
                <w:color w:val="1f1f1f"/>
                <w:sz w:val="20"/>
                <w:szCs w:val="20"/>
                <w:rtl w:val="0"/>
              </w:rPr>
              <w:t xml:space="preserve">Denmark</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E">
            <w:pPr>
              <w:spacing w:after="480" w:lineRule="auto"/>
              <w:rPr>
                <w:color w:val="1f1f1f"/>
                <w:sz w:val="20"/>
                <w:szCs w:val="20"/>
              </w:rPr>
            </w:pPr>
            <w:r w:rsidDel="00000000" w:rsidR="00000000" w:rsidRPr="00000000">
              <w:rPr>
                <w:color w:val="1f1f1f"/>
                <w:sz w:val="20"/>
                <w:szCs w:val="20"/>
                <w:rtl w:val="0"/>
              </w:rPr>
              <w:t xml:space="preserve">6</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4F">
            <w:pPr>
              <w:spacing w:after="480" w:lineRule="auto"/>
              <w:rPr>
                <w:color w:val="1f1f1f"/>
                <w:sz w:val="20"/>
                <w:szCs w:val="20"/>
              </w:rPr>
            </w:pPr>
            <w:r w:rsidDel="00000000" w:rsidR="00000000" w:rsidRPr="00000000">
              <w:rPr>
                <w:color w:val="1f1f1f"/>
                <w:sz w:val="20"/>
                <w:szCs w:val="20"/>
                <w:rtl w:val="0"/>
              </w:rPr>
              <w:t xml:space="preserve">Ms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0">
            <w:pPr>
              <w:spacing w:after="480" w:lineRule="auto"/>
              <w:rPr>
                <w:color w:val="1f1f1f"/>
                <w:sz w:val="20"/>
                <w:szCs w:val="20"/>
              </w:rPr>
            </w:pPr>
            <w:r w:rsidDel="00000000" w:rsidR="00000000" w:rsidRPr="00000000">
              <w:rPr>
                <w:color w:val="1f1f1f"/>
                <w:sz w:val="20"/>
                <w:szCs w:val="20"/>
                <w:rtl w:val="0"/>
              </w:rPr>
              <w:t xml:space="preserve">Reili</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1">
            <w:pPr>
              <w:spacing w:after="480" w:lineRule="auto"/>
              <w:rPr>
                <w:color w:val="1f1f1f"/>
                <w:sz w:val="20"/>
                <w:szCs w:val="20"/>
              </w:rPr>
            </w:pPr>
            <w:r w:rsidDel="00000000" w:rsidR="00000000" w:rsidRPr="00000000">
              <w:rPr>
                <w:color w:val="1f1f1f"/>
                <w:sz w:val="20"/>
                <w:szCs w:val="20"/>
                <w:rtl w:val="0"/>
              </w:rPr>
              <w:t xml:space="preserve">Kivilo</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2">
            <w:pPr>
              <w:spacing w:after="480" w:lineRule="auto"/>
              <w:rPr>
                <w:color w:val="1f1f1f"/>
                <w:sz w:val="20"/>
                <w:szCs w:val="20"/>
              </w:rPr>
            </w:pPr>
            <w:r w:rsidDel="00000000" w:rsidR="00000000" w:rsidRPr="00000000">
              <w:rPr>
                <w:color w:val="1f1f1f"/>
                <w:sz w:val="20"/>
                <w:szCs w:val="20"/>
                <w:rtl w:val="0"/>
              </w:rPr>
              <w:t xml:space="preserve">Estonia</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3">
            <w:pPr>
              <w:spacing w:after="480" w:lineRule="auto"/>
              <w:rPr>
                <w:color w:val="1f1f1f"/>
                <w:sz w:val="20"/>
                <w:szCs w:val="20"/>
              </w:rPr>
            </w:pPr>
            <w:r w:rsidDel="00000000" w:rsidR="00000000" w:rsidRPr="00000000">
              <w:rPr>
                <w:color w:val="1f1f1f"/>
                <w:sz w:val="20"/>
                <w:szCs w:val="20"/>
                <w:rtl w:val="0"/>
              </w:rPr>
              <w:t xml:space="preserve">7</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4">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5">
            <w:pPr>
              <w:spacing w:after="480" w:lineRule="auto"/>
              <w:rPr>
                <w:color w:val="1f1f1f"/>
                <w:sz w:val="20"/>
                <w:szCs w:val="20"/>
              </w:rPr>
            </w:pPr>
            <w:r w:rsidDel="00000000" w:rsidR="00000000" w:rsidRPr="00000000">
              <w:rPr>
                <w:color w:val="1f1f1f"/>
                <w:sz w:val="20"/>
                <w:szCs w:val="20"/>
                <w:rtl w:val="0"/>
              </w:rPr>
              <w:t xml:space="preserve">Davy</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6">
            <w:pPr>
              <w:spacing w:after="480" w:lineRule="auto"/>
              <w:rPr>
                <w:color w:val="1f1f1f"/>
                <w:sz w:val="20"/>
                <w:szCs w:val="20"/>
              </w:rPr>
            </w:pPr>
            <w:r w:rsidDel="00000000" w:rsidR="00000000" w:rsidRPr="00000000">
              <w:rPr>
                <w:color w:val="1f1f1f"/>
                <w:sz w:val="20"/>
                <w:szCs w:val="20"/>
                <w:rtl w:val="0"/>
              </w:rPr>
              <w:t xml:space="preserve">Liger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7">
            <w:pPr>
              <w:spacing w:after="480" w:lineRule="auto"/>
              <w:rPr>
                <w:color w:val="1f1f1f"/>
                <w:sz w:val="20"/>
                <w:szCs w:val="20"/>
              </w:rPr>
            </w:pPr>
            <w:r w:rsidDel="00000000" w:rsidR="00000000" w:rsidRPr="00000000">
              <w:rPr>
                <w:color w:val="1f1f1f"/>
                <w:sz w:val="20"/>
                <w:szCs w:val="20"/>
                <w:rtl w:val="0"/>
              </w:rPr>
              <w:t xml:space="preserve">France</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8">
            <w:pPr>
              <w:spacing w:after="480" w:lineRule="auto"/>
              <w:rPr>
                <w:color w:val="1f1f1f"/>
                <w:sz w:val="20"/>
                <w:szCs w:val="20"/>
              </w:rPr>
            </w:pPr>
            <w:r w:rsidDel="00000000" w:rsidR="00000000" w:rsidRPr="00000000">
              <w:rPr>
                <w:color w:val="1f1f1f"/>
                <w:sz w:val="20"/>
                <w:szCs w:val="20"/>
                <w:rtl w:val="0"/>
              </w:rPr>
              <w:t xml:space="preserve">8</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9">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A">
            <w:pPr>
              <w:spacing w:after="480" w:lineRule="auto"/>
              <w:rPr>
                <w:color w:val="1f1f1f"/>
                <w:sz w:val="20"/>
                <w:szCs w:val="20"/>
              </w:rPr>
            </w:pPr>
            <w:r w:rsidDel="00000000" w:rsidR="00000000" w:rsidRPr="00000000">
              <w:rPr>
                <w:color w:val="1f1f1f"/>
                <w:sz w:val="20"/>
                <w:szCs w:val="20"/>
                <w:rtl w:val="0"/>
              </w:rPr>
              <w:t xml:space="preserve">Scholz</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B">
            <w:pPr>
              <w:spacing w:after="480" w:lineRule="auto"/>
              <w:rPr>
                <w:color w:val="1f1f1f"/>
                <w:sz w:val="20"/>
                <w:szCs w:val="20"/>
              </w:rPr>
            </w:pPr>
            <w:r w:rsidDel="00000000" w:rsidR="00000000" w:rsidRPr="00000000">
              <w:rPr>
                <w:color w:val="1f1f1f"/>
                <w:sz w:val="20"/>
                <w:szCs w:val="20"/>
                <w:rtl w:val="0"/>
              </w:rPr>
              <w:t xml:space="preserve">Jan-Hendrik</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C">
            <w:pPr>
              <w:spacing w:after="480" w:lineRule="auto"/>
              <w:rPr>
                <w:color w:val="1f1f1f"/>
                <w:sz w:val="20"/>
                <w:szCs w:val="20"/>
              </w:rPr>
            </w:pPr>
            <w:r w:rsidDel="00000000" w:rsidR="00000000" w:rsidRPr="00000000">
              <w:rPr>
                <w:color w:val="1f1f1f"/>
                <w:sz w:val="20"/>
                <w:szCs w:val="20"/>
                <w:rtl w:val="0"/>
              </w:rPr>
              <w:t xml:space="preserve">Germany</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D">
            <w:pPr>
              <w:spacing w:after="480" w:lineRule="auto"/>
              <w:rPr>
                <w:color w:val="1f1f1f"/>
                <w:sz w:val="20"/>
                <w:szCs w:val="20"/>
              </w:rPr>
            </w:pPr>
            <w:r w:rsidDel="00000000" w:rsidR="00000000" w:rsidRPr="00000000">
              <w:rPr>
                <w:color w:val="1f1f1f"/>
                <w:sz w:val="20"/>
                <w:szCs w:val="20"/>
                <w:rtl w:val="0"/>
              </w:rPr>
              <w:t xml:space="preserve">9</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E">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5F">
            <w:pPr>
              <w:spacing w:after="480" w:lineRule="auto"/>
              <w:rPr>
                <w:color w:val="1f1f1f"/>
                <w:sz w:val="20"/>
                <w:szCs w:val="20"/>
              </w:rPr>
            </w:pPr>
            <w:r w:rsidDel="00000000" w:rsidR="00000000" w:rsidRPr="00000000">
              <w:rPr>
                <w:color w:val="1f1f1f"/>
                <w:sz w:val="20"/>
                <w:szCs w:val="20"/>
                <w:rtl w:val="0"/>
              </w:rPr>
              <w:t xml:space="preserve">Katharina</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0">
            <w:pPr>
              <w:spacing w:after="480" w:lineRule="auto"/>
              <w:rPr>
                <w:color w:val="1f1f1f"/>
                <w:sz w:val="20"/>
                <w:szCs w:val="20"/>
              </w:rPr>
            </w:pPr>
            <w:r w:rsidDel="00000000" w:rsidR="00000000" w:rsidRPr="00000000">
              <w:rPr>
                <w:color w:val="1f1f1f"/>
                <w:sz w:val="20"/>
                <w:szCs w:val="20"/>
                <w:rtl w:val="0"/>
              </w:rPr>
              <w:t xml:space="preserve">Kluge</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1">
            <w:pPr>
              <w:spacing w:after="480" w:lineRule="auto"/>
              <w:rPr>
                <w:color w:val="1f1f1f"/>
                <w:sz w:val="20"/>
                <w:szCs w:val="20"/>
              </w:rPr>
            </w:pPr>
            <w:r w:rsidDel="00000000" w:rsidR="00000000" w:rsidRPr="00000000">
              <w:rPr>
                <w:color w:val="1f1f1f"/>
                <w:sz w:val="20"/>
                <w:szCs w:val="20"/>
                <w:rtl w:val="0"/>
              </w:rPr>
              <w:t xml:space="preserve">Germany</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2">
            <w:pPr>
              <w:spacing w:after="480" w:lineRule="auto"/>
              <w:rPr>
                <w:color w:val="1f1f1f"/>
                <w:sz w:val="20"/>
                <w:szCs w:val="20"/>
              </w:rPr>
            </w:pPr>
            <w:r w:rsidDel="00000000" w:rsidR="00000000" w:rsidRPr="00000000">
              <w:rPr>
                <w:color w:val="1f1f1f"/>
                <w:sz w:val="20"/>
                <w:szCs w:val="20"/>
                <w:rtl w:val="0"/>
              </w:rPr>
              <w:t xml:space="preserve">10</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3">
            <w:pPr>
              <w:spacing w:after="480" w:lineRule="auto"/>
              <w:rPr>
                <w:color w:val="1f1f1f"/>
                <w:sz w:val="20"/>
                <w:szCs w:val="20"/>
              </w:rPr>
            </w:pPr>
            <w:r w:rsidDel="00000000" w:rsidR="00000000" w:rsidRPr="00000000">
              <w:rPr>
                <w:color w:val="1f1f1f"/>
                <w:sz w:val="20"/>
                <w:szCs w:val="20"/>
                <w:rtl w:val="0"/>
              </w:rPr>
              <w:t xml:space="preserve">Ms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4">
            <w:pPr>
              <w:spacing w:after="480" w:lineRule="auto"/>
              <w:rPr>
                <w:color w:val="1f1f1f"/>
                <w:sz w:val="20"/>
                <w:szCs w:val="20"/>
              </w:rPr>
            </w:pPr>
            <w:r w:rsidDel="00000000" w:rsidR="00000000" w:rsidRPr="00000000">
              <w:rPr>
                <w:color w:val="1f1f1f"/>
                <w:sz w:val="20"/>
                <w:szCs w:val="20"/>
                <w:rtl w:val="0"/>
              </w:rPr>
              <w:t xml:space="preserve">Borbála</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5">
            <w:pPr>
              <w:spacing w:after="480" w:lineRule="auto"/>
              <w:rPr>
                <w:color w:val="1f1f1f"/>
                <w:sz w:val="20"/>
                <w:szCs w:val="20"/>
              </w:rPr>
            </w:pPr>
            <w:r w:rsidDel="00000000" w:rsidR="00000000" w:rsidRPr="00000000">
              <w:rPr>
                <w:color w:val="1f1f1f"/>
                <w:sz w:val="20"/>
                <w:szCs w:val="20"/>
                <w:rtl w:val="0"/>
              </w:rPr>
              <w:t xml:space="preserve">Bende</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6">
            <w:pPr>
              <w:spacing w:after="480" w:lineRule="auto"/>
              <w:rPr>
                <w:color w:val="1f1f1f"/>
                <w:sz w:val="20"/>
                <w:szCs w:val="20"/>
              </w:rPr>
            </w:pPr>
            <w:r w:rsidDel="00000000" w:rsidR="00000000" w:rsidRPr="00000000">
              <w:rPr>
                <w:color w:val="1f1f1f"/>
                <w:sz w:val="20"/>
                <w:szCs w:val="20"/>
                <w:rtl w:val="0"/>
              </w:rPr>
              <w:t xml:space="preserve">Hungary</w:t>
            </w:r>
          </w:p>
        </w:tc>
      </w:tr>
      <w:tr>
        <w:trPr>
          <w:cantSplit w:val="0"/>
          <w:trHeight w:val="81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7">
            <w:pPr>
              <w:spacing w:after="480" w:lineRule="auto"/>
              <w:rPr>
                <w:color w:val="1f1f1f"/>
                <w:sz w:val="20"/>
                <w:szCs w:val="20"/>
              </w:rPr>
            </w:pPr>
            <w:r w:rsidDel="00000000" w:rsidR="00000000" w:rsidRPr="00000000">
              <w:rPr>
                <w:color w:val="1f1f1f"/>
                <w:sz w:val="20"/>
                <w:szCs w:val="20"/>
                <w:rtl w:val="0"/>
              </w:rPr>
              <w:t xml:space="preserve">11</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8">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9">
            <w:pPr>
              <w:spacing w:after="480" w:lineRule="auto"/>
              <w:rPr>
                <w:color w:val="1f1f1f"/>
                <w:sz w:val="20"/>
                <w:szCs w:val="20"/>
              </w:rPr>
            </w:pPr>
            <w:r w:rsidDel="00000000" w:rsidR="00000000" w:rsidRPr="00000000">
              <w:rPr>
                <w:color w:val="1f1f1f"/>
                <w:sz w:val="20"/>
                <w:szCs w:val="20"/>
                <w:rtl w:val="0"/>
              </w:rPr>
              <w:t xml:space="preserve">Eugene Kevin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A">
            <w:pPr>
              <w:spacing w:after="480" w:lineRule="auto"/>
              <w:rPr>
                <w:color w:val="1f1f1f"/>
                <w:sz w:val="20"/>
                <w:szCs w:val="20"/>
              </w:rPr>
            </w:pPr>
            <w:r w:rsidDel="00000000" w:rsidR="00000000" w:rsidRPr="00000000">
              <w:rPr>
                <w:color w:val="1f1f1f"/>
                <w:sz w:val="20"/>
                <w:szCs w:val="20"/>
                <w:rtl w:val="0"/>
              </w:rPr>
              <w:t xml:space="preserve">Foley Friel</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B">
            <w:pPr>
              <w:spacing w:after="480" w:lineRule="auto"/>
              <w:rPr>
                <w:color w:val="1f1f1f"/>
                <w:sz w:val="20"/>
                <w:szCs w:val="20"/>
              </w:rPr>
            </w:pPr>
            <w:r w:rsidDel="00000000" w:rsidR="00000000" w:rsidRPr="00000000">
              <w:rPr>
                <w:color w:val="1f1f1f"/>
                <w:sz w:val="20"/>
                <w:szCs w:val="20"/>
                <w:rtl w:val="0"/>
              </w:rPr>
              <w:t xml:space="preserve">Ireland</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C">
            <w:pPr>
              <w:spacing w:after="480" w:lineRule="auto"/>
              <w:rPr>
                <w:color w:val="1f1f1f"/>
                <w:sz w:val="20"/>
                <w:szCs w:val="20"/>
              </w:rPr>
            </w:pPr>
            <w:r w:rsidDel="00000000" w:rsidR="00000000" w:rsidRPr="00000000">
              <w:rPr>
                <w:color w:val="1f1f1f"/>
                <w:sz w:val="20"/>
                <w:szCs w:val="20"/>
                <w:rtl w:val="0"/>
              </w:rPr>
              <w:t xml:space="preserve">12</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D">
            <w:pPr>
              <w:spacing w:after="480" w:lineRule="auto"/>
              <w:rPr>
                <w:color w:val="1f1f1f"/>
                <w:sz w:val="20"/>
                <w:szCs w:val="20"/>
              </w:rPr>
            </w:pPr>
            <w:r w:rsidDel="00000000" w:rsidR="00000000" w:rsidRPr="00000000">
              <w:rPr>
                <w:color w:val="1f1f1f"/>
                <w:sz w:val="20"/>
                <w:szCs w:val="20"/>
                <w:rtl w:val="0"/>
              </w:rPr>
              <w:t xml:space="preserve">Ms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E">
            <w:pPr>
              <w:spacing w:after="480" w:lineRule="auto"/>
              <w:rPr>
                <w:color w:val="1f1f1f"/>
                <w:sz w:val="20"/>
                <w:szCs w:val="20"/>
              </w:rPr>
            </w:pPr>
            <w:r w:rsidDel="00000000" w:rsidR="00000000" w:rsidRPr="00000000">
              <w:rPr>
                <w:color w:val="1f1f1f"/>
                <w:sz w:val="20"/>
                <w:szCs w:val="20"/>
                <w:rtl w:val="0"/>
              </w:rPr>
              <w:t xml:space="preserve">Françoise</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6F">
            <w:pPr>
              <w:spacing w:after="480" w:lineRule="auto"/>
              <w:rPr>
                <w:color w:val="1f1f1f"/>
                <w:sz w:val="20"/>
                <w:szCs w:val="20"/>
              </w:rPr>
            </w:pPr>
            <w:r w:rsidDel="00000000" w:rsidR="00000000" w:rsidRPr="00000000">
              <w:rPr>
                <w:color w:val="1f1f1f"/>
                <w:sz w:val="20"/>
                <w:szCs w:val="20"/>
                <w:rtl w:val="0"/>
              </w:rPr>
              <w:t xml:space="preserve">Mori</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0">
            <w:pPr>
              <w:spacing w:after="480" w:lineRule="auto"/>
              <w:rPr>
                <w:color w:val="1f1f1f"/>
                <w:sz w:val="20"/>
                <w:szCs w:val="20"/>
              </w:rPr>
            </w:pPr>
            <w:r w:rsidDel="00000000" w:rsidR="00000000" w:rsidRPr="00000000">
              <w:rPr>
                <w:color w:val="1f1f1f"/>
                <w:sz w:val="20"/>
                <w:szCs w:val="20"/>
                <w:rtl w:val="0"/>
              </w:rPr>
              <w:t xml:space="preserve">Luxembourg</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1">
            <w:pPr>
              <w:spacing w:after="480" w:lineRule="auto"/>
              <w:rPr>
                <w:color w:val="1f1f1f"/>
                <w:sz w:val="20"/>
                <w:szCs w:val="20"/>
              </w:rPr>
            </w:pPr>
            <w:r w:rsidDel="00000000" w:rsidR="00000000" w:rsidRPr="00000000">
              <w:rPr>
                <w:color w:val="1f1f1f"/>
                <w:sz w:val="20"/>
                <w:szCs w:val="20"/>
                <w:rtl w:val="0"/>
              </w:rPr>
              <w:t xml:space="preserve">13</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2">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3">
            <w:pPr>
              <w:spacing w:after="480" w:lineRule="auto"/>
              <w:rPr>
                <w:color w:val="1f1f1f"/>
                <w:sz w:val="20"/>
                <w:szCs w:val="20"/>
              </w:rPr>
            </w:pPr>
            <w:r w:rsidDel="00000000" w:rsidR="00000000" w:rsidRPr="00000000">
              <w:rPr>
                <w:color w:val="1f1f1f"/>
                <w:sz w:val="20"/>
                <w:szCs w:val="20"/>
                <w:rtl w:val="0"/>
              </w:rPr>
              <w:t xml:space="preserve">Stian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4">
            <w:pPr>
              <w:spacing w:after="480" w:lineRule="auto"/>
              <w:rPr>
                <w:color w:val="1f1f1f"/>
                <w:sz w:val="20"/>
                <w:szCs w:val="20"/>
              </w:rPr>
            </w:pPr>
            <w:r w:rsidDel="00000000" w:rsidR="00000000" w:rsidRPr="00000000">
              <w:rPr>
                <w:color w:val="1f1f1f"/>
                <w:sz w:val="20"/>
                <w:szCs w:val="20"/>
                <w:rtl w:val="0"/>
              </w:rPr>
              <w:t xml:space="preserve">Johnsen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5">
            <w:pPr>
              <w:spacing w:after="480" w:lineRule="auto"/>
              <w:rPr>
                <w:color w:val="1f1f1f"/>
                <w:sz w:val="20"/>
                <w:szCs w:val="20"/>
              </w:rPr>
            </w:pPr>
            <w:r w:rsidDel="00000000" w:rsidR="00000000" w:rsidRPr="00000000">
              <w:rPr>
                <w:color w:val="1f1f1f"/>
                <w:sz w:val="20"/>
                <w:szCs w:val="20"/>
                <w:rtl w:val="0"/>
              </w:rPr>
              <w:t xml:space="preserve">Norway</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6">
            <w:pPr>
              <w:spacing w:after="480" w:lineRule="auto"/>
              <w:rPr>
                <w:color w:val="1f1f1f"/>
                <w:sz w:val="20"/>
                <w:szCs w:val="20"/>
              </w:rPr>
            </w:pPr>
            <w:r w:rsidDel="00000000" w:rsidR="00000000" w:rsidRPr="00000000">
              <w:rPr>
                <w:color w:val="1f1f1f"/>
                <w:sz w:val="20"/>
                <w:szCs w:val="20"/>
                <w:rtl w:val="0"/>
              </w:rPr>
              <w:t xml:space="preserve">14</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7">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8">
            <w:pPr>
              <w:spacing w:after="480" w:lineRule="auto"/>
              <w:rPr>
                <w:color w:val="1f1f1f"/>
                <w:sz w:val="20"/>
                <w:szCs w:val="20"/>
              </w:rPr>
            </w:pPr>
            <w:r w:rsidDel="00000000" w:rsidR="00000000" w:rsidRPr="00000000">
              <w:rPr>
                <w:color w:val="1f1f1f"/>
                <w:sz w:val="20"/>
                <w:szCs w:val="20"/>
                <w:rtl w:val="0"/>
              </w:rPr>
              <w:t xml:space="preserve">Aleksandra</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9">
            <w:pPr>
              <w:spacing w:after="480" w:lineRule="auto"/>
              <w:rPr>
                <w:color w:val="1f1f1f"/>
                <w:sz w:val="20"/>
                <w:szCs w:val="20"/>
              </w:rPr>
            </w:pPr>
            <w:r w:rsidDel="00000000" w:rsidR="00000000" w:rsidRPr="00000000">
              <w:rPr>
                <w:color w:val="1f1f1f"/>
                <w:sz w:val="20"/>
                <w:szCs w:val="20"/>
                <w:rtl w:val="0"/>
              </w:rPr>
              <w:t xml:space="preserve">Falat</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A">
            <w:pPr>
              <w:spacing w:after="480" w:lineRule="auto"/>
              <w:rPr>
                <w:color w:val="1f1f1f"/>
                <w:sz w:val="20"/>
                <w:szCs w:val="20"/>
              </w:rPr>
            </w:pPr>
            <w:r w:rsidDel="00000000" w:rsidR="00000000" w:rsidRPr="00000000">
              <w:rPr>
                <w:color w:val="1f1f1f"/>
                <w:sz w:val="20"/>
                <w:szCs w:val="20"/>
                <w:rtl w:val="0"/>
              </w:rPr>
              <w:t xml:space="preserve">Poland</w:t>
            </w:r>
          </w:p>
        </w:tc>
      </w:tr>
      <w:tr>
        <w:trPr>
          <w:cantSplit w:val="0"/>
          <w:trHeight w:val="81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B">
            <w:pPr>
              <w:spacing w:after="480" w:lineRule="auto"/>
              <w:rPr>
                <w:color w:val="1f1f1f"/>
                <w:sz w:val="20"/>
                <w:szCs w:val="20"/>
              </w:rPr>
            </w:pPr>
            <w:r w:rsidDel="00000000" w:rsidR="00000000" w:rsidRPr="00000000">
              <w:rPr>
                <w:color w:val="1f1f1f"/>
                <w:sz w:val="20"/>
                <w:szCs w:val="20"/>
                <w:rtl w:val="0"/>
              </w:rPr>
              <w:t xml:space="preserve">15</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C">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D">
            <w:pPr>
              <w:spacing w:after="480" w:lineRule="auto"/>
              <w:rPr>
                <w:color w:val="1f1f1f"/>
                <w:sz w:val="20"/>
                <w:szCs w:val="20"/>
              </w:rPr>
            </w:pPr>
            <w:r w:rsidDel="00000000" w:rsidR="00000000" w:rsidRPr="00000000">
              <w:rPr>
                <w:color w:val="1f1f1f"/>
                <w:sz w:val="20"/>
                <w:szCs w:val="20"/>
                <w:rtl w:val="0"/>
              </w:rPr>
              <w:t xml:space="preserve">Isabel</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E">
            <w:pPr>
              <w:spacing w:after="480" w:lineRule="auto"/>
              <w:rPr>
                <w:color w:val="1f1f1f"/>
                <w:sz w:val="20"/>
                <w:szCs w:val="20"/>
              </w:rPr>
            </w:pPr>
            <w:r w:rsidDel="00000000" w:rsidR="00000000" w:rsidRPr="00000000">
              <w:rPr>
                <w:color w:val="1f1f1f"/>
                <w:sz w:val="20"/>
                <w:szCs w:val="20"/>
                <w:rtl w:val="0"/>
              </w:rPr>
              <w:t xml:space="preserve">Mousinho dos Santos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7F">
            <w:pPr>
              <w:spacing w:after="480" w:lineRule="auto"/>
              <w:rPr>
                <w:color w:val="1f1f1f"/>
                <w:sz w:val="20"/>
                <w:szCs w:val="20"/>
              </w:rPr>
            </w:pPr>
            <w:r w:rsidDel="00000000" w:rsidR="00000000" w:rsidRPr="00000000">
              <w:rPr>
                <w:color w:val="1f1f1f"/>
                <w:sz w:val="20"/>
                <w:szCs w:val="20"/>
                <w:rtl w:val="0"/>
              </w:rPr>
              <w:t xml:space="preserve">Portugal</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0">
            <w:pPr>
              <w:spacing w:after="480" w:lineRule="auto"/>
              <w:rPr>
                <w:color w:val="1f1f1f"/>
                <w:sz w:val="20"/>
                <w:szCs w:val="20"/>
              </w:rPr>
            </w:pPr>
            <w:r w:rsidDel="00000000" w:rsidR="00000000" w:rsidRPr="00000000">
              <w:rPr>
                <w:color w:val="1f1f1f"/>
                <w:sz w:val="20"/>
                <w:szCs w:val="20"/>
                <w:rtl w:val="0"/>
              </w:rPr>
              <w:t xml:space="preserve">16</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1">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2">
            <w:pPr>
              <w:spacing w:after="480" w:lineRule="auto"/>
              <w:rPr>
                <w:color w:val="1f1f1f"/>
                <w:sz w:val="20"/>
                <w:szCs w:val="20"/>
              </w:rPr>
            </w:pPr>
            <w:r w:rsidDel="00000000" w:rsidR="00000000" w:rsidRPr="00000000">
              <w:rPr>
                <w:color w:val="1f1f1f"/>
                <w:sz w:val="20"/>
                <w:szCs w:val="20"/>
                <w:rtl w:val="0"/>
              </w:rPr>
              <w:t xml:space="preserve">Marko</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3">
            <w:pPr>
              <w:spacing w:after="480" w:lineRule="auto"/>
              <w:rPr>
                <w:color w:val="1f1f1f"/>
                <w:sz w:val="20"/>
                <w:szCs w:val="20"/>
              </w:rPr>
            </w:pPr>
            <w:r w:rsidDel="00000000" w:rsidR="00000000" w:rsidRPr="00000000">
              <w:rPr>
                <w:color w:val="1f1f1f"/>
                <w:sz w:val="20"/>
                <w:szCs w:val="20"/>
                <w:rtl w:val="0"/>
              </w:rPr>
              <w:t xml:space="preserve">Potocnik</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4">
            <w:pPr>
              <w:spacing w:after="480" w:lineRule="auto"/>
              <w:rPr>
                <w:color w:val="1f1f1f"/>
                <w:sz w:val="20"/>
                <w:szCs w:val="20"/>
              </w:rPr>
            </w:pPr>
            <w:r w:rsidDel="00000000" w:rsidR="00000000" w:rsidRPr="00000000">
              <w:rPr>
                <w:color w:val="1f1f1f"/>
                <w:sz w:val="20"/>
                <w:szCs w:val="20"/>
                <w:rtl w:val="0"/>
              </w:rPr>
              <w:t xml:space="preserve">Slovenia</w:t>
            </w:r>
          </w:p>
        </w:tc>
      </w:tr>
      <w:tr>
        <w:trPr>
          <w:cantSplit w:val="0"/>
          <w:trHeight w:val="81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5">
            <w:pPr>
              <w:spacing w:after="480" w:lineRule="auto"/>
              <w:rPr>
                <w:color w:val="1f1f1f"/>
                <w:sz w:val="20"/>
                <w:szCs w:val="20"/>
              </w:rPr>
            </w:pPr>
            <w:r w:rsidDel="00000000" w:rsidR="00000000" w:rsidRPr="00000000">
              <w:rPr>
                <w:color w:val="1f1f1f"/>
                <w:sz w:val="20"/>
                <w:szCs w:val="20"/>
                <w:rtl w:val="0"/>
              </w:rPr>
              <w:t xml:space="preserve">17</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6">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7">
            <w:pPr>
              <w:spacing w:after="480" w:lineRule="auto"/>
              <w:rPr>
                <w:color w:val="1f1f1f"/>
                <w:sz w:val="20"/>
                <w:szCs w:val="20"/>
              </w:rPr>
            </w:pPr>
            <w:r w:rsidDel="00000000" w:rsidR="00000000" w:rsidRPr="00000000">
              <w:rPr>
                <w:color w:val="1f1f1f"/>
                <w:sz w:val="20"/>
                <w:szCs w:val="20"/>
                <w:rtl w:val="0"/>
              </w:rPr>
              <w:t xml:space="preserve">Roberto</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8">
            <w:pPr>
              <w:spacing w:after="480" w:lineRule="auto"/>
              <w:rPr>
                <w:color w:val="1f1f1f"/>
                <w:sz w:val="20"/>
                <w:szCs w:val="20"/>
              </w:rPr>
            </w:pPr>
            <w:r w:rsidDel="00000000" w:rsidR="00000000" w:rsidRPr="00000000">
              <w:rPr>
                <w:color w:val="1f1f1f"/>
                <w:sz w:val="20"/>
                <w:szCs w:val="20"/>
                <w:rtl w:val="0"/>
              </w:rPr>
              <w:t xml:space="preserve">Rodriguez Alvarez</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9">
            <w:pPr>
              <w:spacing w:after="480" w:lineRule="auto"/>
              <w:rPr>
                <w:color w:val="1f1f1f"/>
                <w:sz w:val="20"/>
                <w:szCs w:val="20"/>
              </w:rPr>
            </w:pPr>
            <w:r w:rsidDel="00000000" w:rsidR="00000000" w:rsidRPr="00000000">
              <w:rPr>
                <w:color w:val="1f1f1f"/>
                <w:sz w:val="20"/>
                <w:szCs w:val="20"/>
                <w:rtl w:val="0"/>
              </w:rPr>
              <w:t xml:space="preserve">Spain</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A">
            <w:pPr>
              <w:spacing w:after="480" w:lineRule="auto"/>
              <w:rPr>
                <w:color w:val="1f1f1f"/>
                <w:sz w:val="20"/>
                <w:szCs w:val="20"/>
              </w:rPr>
            </w:pPr>
            <w:r w:rsidDel="00000000" w:rsidR="00000000" w:rsidRPr="00000000">
              <w:rPr>
                <w:color w:val="1f1f1f"/>
                <w:sz w:val="20"/>
                <w:szCs w:val="20"/>
                <w:rtl w:val="0"/>
              </w:rPr>
              <w:t xml:space="preserve">18</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B">
            <w:pPr>
              <w:spacing w:after="480" w:lineRule="auto"/>
              <w:rPr>
                <w:color w:val="1f1f1f"/>
                <w:sz w:val="20"/>
                <w:szCs w:val="20"/>
              </w:rPr>
            </w:pPr>
            <w:r w:rsidDel="00000000" w:rsidR="00000000" w:rsidRPr="00000000">
              <w:rPr>
                <w:color w:val="1f1f1f"/>
                <w:sz w:val="20"/>
                <w:szCs w:val="20"/>
                <w:rtl w:val="0"/>
              </w:rPr>
              <w:t xml:space="preserve">Mr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C">
            <w:pPr>
              <w:spacing w:after="480" w:lineRule="auto"/>
              <w:rPr>
                <w:color w:val="1f1f1f"/>
                <w:sz w:val="20"/>
                <w:szCs w:val="20"/>
              </w:rPr>
            </w:pPr>
            <w:r w:rsidDel="00000000" w:rsidR="00000000" w:rsidRPr="00000000">
              <w:rPr>
                <w:color w:val="1f1f1f"/>
                <w:sz w:val="20"/>
                <w:szCs w:val="20"/>
                <w:rtl w:val="0"/>
              </w:rPr>
              <w:t xml:space="preserve">Jerker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D">
            <w:pPr>
              <w:spacing w:after="480" w:lineRule="auto"/>
              <w:rPr>
                <w:color w:val="1f1f1f"/>
                <w:sz w:val="20"/>
                <w:szCs w:val="20"/>
              </w:rPr>
            </w:pPr>
            <w:r w:rsidDel="00000000" w:rsidR="00000000" w:rsidRPr="00000000">
              <w:rPr>
                <w:color w:val="1f1f1f"/>
                <w:sz w:val="20"/>
                <w:szCs w:val="20"/>
                <w:rtl w:val="0"/>
              </w:rPr>
              <w:t xml:space="preserve">Stattin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E">
            <w:pPr>
              <w:spacing w:after="480" w:lineRule="auto"/>
              <w:rPr>
                <w:color w:val="1f1f1f"/>
                <w:sz w:val="20"/>
                <w:szCs w:val="20"/>
              </w:rPr>
            </w:pPr>
            <w:r w:rsidDel="00000000" w:rsidR="00000000" w:rsidRPr="00000000">
              <w:rPr>
                <w:color w:val="1f1f1f"/>
                <w:sz w:val="20"/>
                <w:szCs w:val="20"/>
                <w:rtl w:val="0"/>
              </w:rPr>
              <w:t xml:space="preserve">Sweden</w:t>
            </w:r>
          </w:p>
        </w:tc>
      </w:tr>
      <w:tr>
        <w:trPr>
          <w:cantSplit w:val="0"/>
          <w:trHeight w:val="81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8F">
            <w:pPr>
              <w:spacing w:after="480" w:lineRule="auto"/>
              <w:rPr>
                <w:color w:val="1f1f1f"/>
                <w:sz w:val="20"/>
                <w:szCs w:val="20"/>
              </w:rPr>
            </w:pPr>
            <w:r w:rsidDel="00000000" w:rsidR="00000000" w:rsidRPr="00000000">
              <w:rPr>
                <w:color w:val="1f1f1f"/>
                <w:sz w:val="20"/>
                <w:szCs w:val="20"/>
                <w:rtl w:val="0"/>
              </w:rPr>
              <w:t xml:space="preserve">19</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0">
            <w:pPr>
              <w:spacing w:after="480" w:lineRule="auto"/>
              <w:rPr>
                <w:color w:val="1f1f1f"/>
                <w:sz w:val="20"/>
                <w:szCs w:val="20"/>
              </w:rPr>
            </w:pPr>
            <w:r w:rsidDel="00000000" w:rsidR="00000000" w:rsidRPr="00000000">
              <w:rPr>
                <w:color w:val="1f1f1f"/>
                <w:sz w:val="20"/>
                <w:szCs w:val="20"/>
                <w:rtl w:val="0"/>
              </w:rPr>
              <w:t xml:space="preserve">Ms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1">
            <w:pPr>
              <w:spacing w:after="480" w:lineRule="auto"/>
              <w:rPr>
                <w:color w:val="1f1f1f"/>
                <w:sz w:val="20"/>
                <w:szCs w:val="20"/>
              </w:rPr>
            </w:pPr>
            <w:r w:rsidDel="00000000" w:rsidR="00000000" w:rsidRPr="00000000">
              <w:rPr>
                <w:color w:val="1f1f1f"/>
                <w:sz w:val="20"/>
                <w:szCs w:val="20"/>
                <w:rtl w:val="0"/>
              </w:rPr>
              <w:t xml:space="preserve">Ellen Linnéa Thi</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2">
            <w:pPr>
              <w:spacing w:after="480" w:lineRule="auto"/>
              <w:rPr>
                <w:color w:val="1f1f1f"/>
                <w:sz w:val="20"/>
                <w:szCs w:val="20"/>
              </w:rPr>
            </w:pPr>
            <w:r w:rsidDel="00000000" w:rsidR="00000000" w:rsidRPr="00000000">
              <w:rPr>
                <w:color w:val="1f1f1f"/>
                <w:sz w:val="20"/>
                <w:szCs w:val="20"/>
                <w:rtl w:val="0"/>
              </w:rPr>
              <w:t xml:space="preserve">Karlsson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3">
            <w:pPr>
              <w:spacing w:after="480" w:lineRule="auto"/>
              <w:rPr>
                <w:color w:val="1f1f1f"/>
                <w:sz w:val="20"/>
                <w:szCs w:val="20"/>
              </w:rPr>
            </w:pPr>
            <w:r w:rsidDel="00000000" w:rsidR="00000000" w:rsidRPr="00000000">
              <w:rPr>
                <w:color w:val="1f1f1f"/>
                <w:sz w:val="20"/>
                <w:szCs w:val="20"/>
                <w:rtl w:val="0"/>
              </w:rPr>
              <w:t xml:space="preserve">Sweden</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4">
            <w:pPr>
              <w:spacing w:after="480" w:lineRule="auto"/>
              <w:rPr>
                <w:color w:val="1f1f1f"/>
                <w:sz w:val="20"/>
                <w:szCs w:val="20"/>
              </w:rPr>
            </w:pPr>
            <w:r w:rsidDel="00000000" w:rsidR="00000000" w:rsidRPr="00000000">
              <w:rPr>
                <w:color w:val="1f1f1f"/>
                <w:sz w:val="20"/>
                <w:szCs w:val="20"/>
                <w:rtl w:val="0"/>
              </w:rPr>
              <w:t xml:space="preserve">20</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5">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6">
            <w:pPr>
              <w:spacing w:after="480" w:lineRule="auto"/>
              <w:rPr>
                <w:color w:val="1f1f1f"/>
                <w:sz w:val="20"/>
                <w:szCs w:val="20"/>
              </w:rPr>
            </w:pPr>
            <w:r w:rsidDel="00000000" w:rsidR="00000000" w:rsidRPr="00000000">
              <w:rPr>
                <w:color w:val="1f1f1f"/>
                <w:sz w:val="20"/>
                <w:szCs w:val="20"/>
                <w:rtl w:val="0"/>
              </w:rPr>
              <w:t xml:space="preserve">Peter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7">
            <w:pPr>
              <w:spacing w:after="480" w:lineRule="auto"/>
              <w:rPr>
                <w:color w:val="1f1f1f"/>
                <w:sz w:val="20"/>
                <w:szCs w:val="20"/>
              </w:rPr>
            </w:pPr>
            <w:r w:rsidDel="00000000" w:rsidR="00000000" w:rsidRPr="00000000">
              <w:rPr>
                <w:color w:val="1f1f1f"/>
                <w:sz w:val="20"/>
                <w:szCs w:val="20"/>
                <w:rtl w:val="0"/>
              </w:rPr>
              <w:t xml:space="preserve">Braam</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8">
            <w:pPr>
              <w:spacing w:after="480" w:lineRule="auto"/>
              <w:rPr>
                <w:color w:val="1f1f1f"/>
                <w:sz w:val="20"/>
                <w:szCs w:val="20"/>
              </w:rPr>
            </w:pPr>
            <w:r w:rsidDel="00000000" w:rsidR="00000000" w:rsidRPr="00000000">
              <w:rPr>
                <w:color w:val="1f1f1f"/>
                <w:sz w:val="20"/>
                <w:szCs w:val="20"/>
                <w:rtl w:val="0"/>
              </w:rPr>
              <w:t xml:space="preserve">Switzerland</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9">
            <w:pPr>
              <w:spacing w:after="480" w:lineRule="auto"/>
              <w:rPr>
                <w:color w:val="1f1f1f"/>
                <w:sz w:val="20"/>
                <w:szCs w:val="20"/>
              </w:rPr>
            </w:pPr>
            <w:r w:rsidDel="00000000" w:rsidR="00000000" w:rsidRPr="00000000">
              <w:rPr>
                <w:color w:val="1f1f1f"/>
                <w:sz w:val="20"/>
                <w:szCs w:val="20"/>
                <w:rtl w:val="0"/>
              </w:rPr>
              <w:t xml:space="preserve">21</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A">
            <w:pPr>
              <w:spacing w:after="480" w:lineRule="auto"/>
              <w:rPr>
                <w:color w:val="1f1f1f"/>
                <w:sz w:val="20"/>
                <w:szCs w:val="20"/>
              </w:rPr>
            </w:pPr>
            <w:r w:rsidDel="00000000" w:rsidR="00000000" w:rsidRPr="00000000">
              <w:rPr>
                <w:color w:val="1f1f1f"/>
                <w:sz w:val="20"/>
                <w:szCs w:val="20"/>
                <w:rtl w:val="0"/>
              </w:rPr>
              <w:t xml:space="preserve">Ms</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B">
            <w:pPr>
              <w:spacing w:after="480" w:lineRule="auto"/>
              <w:rPr>
                <w:color w:val="1f1f1f"/>
                <w:sz w:val="20"/>
                <w:szCs w:val="20"/>
              </w:rPr>
            </w:pPr>
            <w:r w:rsidDel="00000000" w:rsidR="00000000" w:rsidRPr="00000000">
              <w:rPr>
                <w:color w:val="1f1f1f"/>
                <w:sz w:val="20"/>
                <w:szCs w:val="20"/>
                <w:rtl w:val="0"/>
              </w:rPr>
              <w:t xml:space="preserve">Philipp</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C">
            <w:pPr>
              <w:spacing w:after="480" w:lineRule="auto"/>
              <w:rPr>
                <w:color w:val="1f1f1f"/>
                <w:sz w:val="20"/>
                <w:szCs w:val="20"/>
              </w:rPr>
            </w:pPr>
            <w:r w:rsidDel="00000000" w:rsidR="00000000" w:rsidRPr="00000000">
              <w:rPr>
                <w:color w:val="1f1f1f"/>
                <w:sz w:val="20"/>
                <w:szCs w:val="20"/>
                <w:rtl w:val="0"/>
              </w:rPr>
              <w:t xml:space="preserve">Seising</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D">
            <w:pPr>
              <w:spacing w:after="480" w:lineRule="auto"/>
              <w:rPr>
                <w:color w:val="1f1f1f"/>
                <w:sz w:val="20"/>
                <w:szCs w:val="20"/>
              </w:rPr>
            </w:pPr>
            <w:r w:rsidDel="00000000" w:rsidR="00000000" w:rsidRPr="00000000">
              <w:rPr>
                <w:color w:val="1f1f1f"/>
                <w:sz w:val="20"/>
                <w:szCs w:val="20"/>
                <w:rtl w:val="0"/>
              </w:rPr>
              <w:t xml:space="preserve">UK</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E">
            <w:pPr>
              <w:spacing w:after="480" w:lineRule="auto"/>
              <w:rPr>
                <w:color w:val="1f1f1f"/>
                <w:sz w:val="20"/>
                <w:szCs w:val="20"/>
              </w:rPr>
            </w:pPr>
            <w:r w:rsidDel="00000000" w:rsidR="00000000" w:rsidRPr="00000000">
              <w:rPr>
                <w:color w:val="1f1f1f"/>
                <w:sz w:val="20"/>
                <w:szCs w:val="20"/>
                <w:rtl w:val="0"/>
              </w:rPr>
              <w:t xml:space="preserve">22</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9F">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0">
            <w:pPr>
              <w:spacing w:after="480" w:lineRule="auto"/>
              <w:rPr>
                <w:color w:val="1f1f1f"/>
                <w:sz w:val="20"/>
                <w:szCs w:val="20"/>
              </w:rPr>
            </w:pPr>
            <w:r w:rsidDel="00000000" w:rsidR="00000000" w:rsidRPr="00000000">
              <w:rPr>
                <w:color w:val="1f1f1f"/>
                <w:sz w:val="20"/>
                <w:szCs w:val="20"/>
                <w:rtl w:val="0"/>
              </w:rPr>
              <w:t xml:space="preserve">Volodymyr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1">
            <w:pPr>
              <w:spacing w:after="480" w:lineRule="auto"/>
              <w:rPr>
                <w:color w:val="1f1f1f"/>
                <w:sz w:val="20"/>
                <w:szCs w:val="20"/>
              </w:rPr>
            </w:pPr>
            <w:r w:rsidDel="00000000" w:rsidR="00000000" w:rsidRPr="00000000">
              <w:rPr>
                <w:color w:val="1f1f1f"/>
                <w:sz w:val="20"/>
                <w:szCs w:val="20"/>
                <w:rtl w:val="0"/>
              </w:rPr>
              <w:t xml:space="preserve">KUSTUROV</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2">
            <w:pPr>
              <w:spacing w:after="480" w:lineRule="auto"/>
              <w:rPr>
                <w:color w:val="1f1f1f"/>
                <w:sz w:val="20"/>
                <w:szCs w:val="20"/>
              </w:rPr>
            </w:pPr>
            <w:r w:rsidDel="00000000" w:rsidR="00000000" w:rsidRPr="00000000">
              <w:rPr>
                <w:color w:val="1f1f1f"/>
                <w:sz w:val="20"/>
                <w:szCs w:val="20"/>
                <w:rtl w:val="0"/>
              </w:rPr>
              <w:t xml:space="preserve">Ukraine</w:t>
            </w:r>
          </w:p>
        </w:tc>
      </w:tr>
      <w:tr>
        <w:trPr>
          <w:cantSplit w:val="0"/>
          <w:trHeight w:val="540" w:hRule="atLeast"/>
          <w:tblHeader w:val="0"/>
        </w:trPr>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3">
            <w:pPr>
              <w:spacing w:after="480" w:lineRule="auto"/>
              <w:rPr>
                <w:color w:val="1f1f1f"/>
                <w:sz w:val="20"/>
                <w:szCs w:val="20"/>
              </w:rPr>
            </w:pPr>
            <w:r w:rsidDel="00000000" w:rsidR="00000000" w:rsidRPr="00000000">
              <w:rPr>
                <w:color w:val="1f1f1f"/>
                <w:sz w:val="20"/>
                <w:szCs w:val="20"/>
                <w:rtl w:val="0"/>
              </w:rPr>
              <w:t xml:space="preserve">23</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4">
            <w:pPr>
              <w:spacing w:after="480" w:lineRule="auto"/>
              <w:rPr>
                <w:color w:val="1f1f1f"/>
                <w:sz w:val="20"/>
                <w:szCs w:val="20"/>
              </w:rPr>
            </w:pPr>
            <w:r w:rsidDel="00000000" w:rsidR="00000000" w:rsidRPr="00000000">
              <w:rPr>
                <w:color w:val="1f1f1f"/>
                <w:sz w:val="20"/>
                <w:szCs w:val="20"/>
                <w:rtl w:val="0"/>
              </w:rPr>
              <w:t xml:space="preserve">Dr</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5">
            <w:pPr>
              <w:spacing w:after="480" w:lineRule="auto"/>
              <w:rPr>
                <w:color w:val="1f1f1f"/>
                <w:sz w:val="20"/>
                <w:szCs w:val="20"/>
              </w:rPr>
            </w:pPr>
            <w:r w:rsidDel="00000000" w:rsidR="00000000" w:rsidRPr="00000000">
              <w:rPr>
                <w:color w:val="1f1f1f"/>
                <w:sz w:val="20"/>
                <w:szCs w:val="20"/>
                <w:rtl w:val="0"/>
              </w:rPr>
              <w:t xml:space="preserve">Boban</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6">
            <w:pPr>
              <w:spacing w:after="480" w:lineRule="auto"/>
              <w:rPr>
                <w:color w:val="1f1f1f"/>
                <w:sz w:val="20"/>
                <w:szCs w:val="20"/>
              </w:rPr>
            </w:pPr>
            <w:r w:rsidDel="00000000" w:rsidR="00000000" w:rsidRPr="00000000">
              <w:rPr>
                <w:color w:val="1f1f1f"/>
                <w:sz w:val="20"/>
                <w:szCs w:val="20"/>
                <w:rtl w:val="0"/>
              </w:rPr>
              <w:t xml:space="preserve">Duric</w:t>
            </w:r>
          </w:p>
        </w:tc>
        <w:tc>
          <w:tcPr>
            <w:tcBorders>
              <w:top w:color="1f1f1f" w:space="0" w:sz="4" w:val="single"/>
              <w:left w:color="1f1f1f" w:space="0" w:sz="4" w:val="single"/>
              <w:bottom w:color="1f1f1f" w:space="0" w:sz="4" w:val="single"/>
              <w:right w:color="1f1f1f" w:space="0" w:sz="4" w:val="single"/>
            </w:tcBorders>
            <w:tcMar>
              <w:top w:w="120.0" w:type="dxa"/>
              <w:left w:w="180.0" w:type="dxa"/>
              <w:bottom w:w="120.0" w:type="dxa"/>
              <w:right w:w="180.0" w:type="dxa"/>
            </w:tcMar>
            <w:vAlign w:val="top"/>
          </w:tcPr>
          <w:p w:rsidR="00000000" w:rsidDel="00000000" w:rsidP="00000000" w:rsidRDefault="00000000" w:rsidRPr="00000000" w14:paraId="000000A7">
            <w:pPr>
              <w:spacing w:after="480" w:lineRule="auto"/>
              <w:rPr>
                <w:color w:val="1f1f1f"/>
                <w:sz w:val="20"/>
                <w:szCs w:val="20"/>
              </w:rPr>
            </w:pPr>
            <w:r w:rsidDel="00000000" w:rsidR="00000000" w:rsidRPr="00000000">
              <w:rPr>
                <w:color w:val="1f1f1f"/>
                <w:sz w:val="20"/>
                <w:szCs w:val="20"/>
                <w:rtl w:val="0"/>
              </w:rPr>
              <w:t xml:space="preserve">Serbia</w:t>
            </w:r>
          </w:p>
        </w:tc>
      </w:tr>
    </w:tbl>
    <w:p w:rsidR="00000000" w:rsidDel="00000000" w:rsidP="00000000" w:rsidRDefault="00000000" w:rsidRPr="00000000" w14:paraId="000000A8">
      <w:pPr>
        <w:rPr>
          <w:sz w:val="20"/>
          <w:szCs w:val="20"/>
        </w:rPr>
      </w:pPr>
      <w:r w:rsidDel="00000000" w:rsidR="00000000" w:rsidRPr="00000000">
        <w:rPr>
          <w:rtl w:val="0"/>
        </w:rPr>
      </w:r>
    </w:p>
    <w:sectPr>
      <w:pgSz w:h="16834" w:w="11909"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13351457103D42994350D1F698CA08" ma:contentTypeVersion="20" ma:contentTypeDescription="Crée un document." ma:contentTypeScope="" ma:versionID="732330c90ed8f57daf2227ad6c22d8bd">
  <xsd:schema xmlns:xsd="http://www.w3.org/2001/XMLSchema" xmlns:xs="http://www.w3.org/2001/XMLSchema" xmlns:p="http://schemas.microsoft.com/office/2006/metadata/properties" xmlns:ns2="6084630f-1aed-461a-8336-bab938c74dcc" xmlns:ns3="a49abbec-e488-4ace-ad60-dd4cf92aaee6" targetNamespace="http://schemas.microsoft.com/office/2006/metadata/properties" ma:root="true" ma:fieldsID="724e9793ec20c826c79dc5ced38961de" ns2:_="" ns3:_="">
    <xsd:import namespace="6084630f-1aed-461a-8336-bab938c74dcc"/>
    <xsd:import namespace="a49abbec-e488-4ace-ad60-dd4cf92aae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TranslatedLa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4630f-1aed-461a-8336-bab938c74d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ad0b2da7-f7f1-4ade-bc4d-78491eef27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TranslatedLang" ma:index="27" nillable="true" ma:displayName="Translated Language" ma:internalName="TranslatedLang">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9abbec-e488-4ace-ad60-dd4cf92aaee6"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23" nillable="true" ma:displayName="Taxonomy Catch All Column" ma:hidden="true" ma:list="{50eb0954-5d7e-43ba-b912-e198fc23643b}" ma:internalName="TaxCatchAll" ma:showField="CatchAllData" ma:web="a49abbec-e488-4ace-ad60-dd4cf92aae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084630f-1aed-461a-8336-bab938c74dcc">
      <Terms xmlns="http://schemas.microsoft.com/office/infopath/2007/PartnerControls"/>
    </lcf76f155ced4ddcb4097134ff3c332f>
    <TaxCatchAll xmlns="a49abbec-e488-4ace-ad60-dd4cf92aaee6" xsi:nil="true"/>
    <TranslatedLang xmlns="6084630f-1aed-461a-8336-bab938c74dcc" xsi:nil="true"/>
  </documentManagement>
</p:properties>
</file>

<file path=customXml/itemProps1.xml><?xml version="1.0" encoding="utf-8"?>
<ds:datastoreItem xmlns:ds="http://schemas.openxmlformats.org/officeDocument/2006/customXml" ds:itemID="{1B291EC1-7918-4123-9F02-02DBB3E70671}"/>
</file>

<file path=customXml/itemProps2.xml><?xml version="1.0" encoding="utf-8"?>
<ds:datastoreItem xmlns:ds="http://schemas.openxmlformats.org/officeDocument/2006/customXml" ds:itemID="{FE252C70-12F7-455C-84B0-414B9EA60F9D}"/>
</file>

<file path=customXml/itemProps3.xml><?xml version="1.0" encoding="utf-8"?>
<ds:datastoreItem xmlns:ds="http://schemas.openxmlformats.org/officeDocument/2006/customXml" ds:itemID="{9B06809C-2EEB-445C-AA72-DE4D76732753}"/>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0x0101003013351457103D42994350D1F698CA08</vt:lpwstr>
  </property>
</Properties>
</file>